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870042" w14:textId="592AE6B6" w:rsidR="00CD36E3" w:rsidRPr="00EB1A41" w:rsidRDefault="00CD36E3" w:rsidP="00CD36E3">
      <w:pPr>
        <w:widowControl w:val="0"/>
        <w:tabs>
          <w:tab w:val="right" w:pos="8280"/>
          <w:tab w:val="right" w:pos="9781"/>
        </w:tabs>
        <w:ind w:right="-58"/>
        <w:jc w:val="both"/>
        <w:rPr>
          <w:rFonts w:ascii="Arial" w:eastAsia="ＭＳ 明朝" w:hAnsi="Arial" w:cs="Arial"/>
          <w:b/>
          <w:bCs/>
          <w:noProof/>
          <w:sz w:val="28"/>
          <w:lang w:eastAsia="ja-JP"/>
        </w:rPr>
      </w:pPr>
      <w:r w:rsidRPr="00EB1A41">
        <w:rPr>
          <w:rFonts w:ascii="Arial" w:eastAsia="ＭＳ 明朝" w:hAnsi="Arial" w:cs="Arial"/>
          <w:b/>
          <w:bCs/>
          <w:noProof/>
          <w:sz w:val="28"/>
          <w:lang w:eastAsia="ja-JP"/>
        </w:rPr>
        <w:t>3</w:t>
      </w:r>
      <w:r w:rsidRPr="00EB1A41">
        <w:rPr>
          <w:rFonts w:ascii="Arial" w:eastAsia="ＭＳ 明朝" w:hAnsi="Arial" w:cs="Arial"/>
          <w:b/>
          <w:bCs/>
          <w:noProof/>
          <w:sz w:val="28"/>
        </w:rPr>
        <w:t>GPP TSG RAN WG</w:t>
      </w:r>
      <w:r w:rsidRPr="00EB1A41">
        <w:rPr>
          <w:rFonts w:ascii="Arial" w:eastAsia="ＭＳ 明朝" w:hAnsi="Arial" w:cs="Arial"/>
          <w:b/>
          <w:bCs/>
          <w:noProof/>
          <w:sz w:val="28"/>
          <w:lang w:eastAsia="ja-JP"/>
        </w:rPr>
        <w:t>4</w:t>
      </w:r>
      <w:r w:rsidRPr="00EB1A41">
        <w:rPr>
          <w:rFonts w:ascii="Arial" w:eastAsia="ＭＳ 明朝" w:hAnsi="Arial" w:cs="Arial"/>
          <w:b/>
          <w:bCs/>
          <w:noProof/>
          <w:sz w:val="28"/>
        </w:rPr>
        <w:t xml:space="preserve"> Meeting </w:t>
      </w:r>
      <w:r w:rsidRPr="00EB1A41">
        <w:rPr>
          <w:rFonts w:ascii="Arial" w:eastAsia="ＭＳ 明朝" w:hAnsi="Arial" w:cs="Arial"/>
          <w:b/>
          <w:bCs/>
          <w:noProof/>
          <w:sz w:val="28"/>
          <w:lang w:eastAsia="ja-JP"/>
        </w:rPr>
        <w:t>#9</w:t>
      </w:r>
      <w:r w:rsidRPr="00EB1A41">
        <w:rPr>
          <w:rFonts w:ascii="Arial" w:eastAsia="ＭＳ 明朝" w:hAnsi="Arial" w:cs="Arial" w:hint="eastAsia"/>
          <w:b/>
          <w:bCs/>
          <w:noProof/>
          <w:sz w:val="28"/>
          <w:lang w:eastAsia="ja-JP"/>
        </w:rPr>
        <w:t>1</w:t>
      </w:r>
      <w:r w:rsidRPr="00EB1A41">
        <w:rPr>
          <w:rFonts w:ascii="Arial" w:eastAsia="ＭＳ 明朝" w:hAnsi="Arial" w:cs="Arial"/>
          <w:b/>
          <w:bCs/>
          <w:noProof/>
          <w:sz w:val="28"/>
          <w:lang w:eastAsia="ja-JP"/>
        </w:rPr>
        <w:tab/>
      </w:r>
      <w:r w:rsidR="006B3FCB">
        <w:rPr>
          <w:rFonts w:ascii="Arial" w:eastAsia="ＭＳ 明朝" w:hAnsi="Arial" w:cs="Arial"/>
          <w:b/>
          <w:bCs/>
          <w:noProof/>
          <w:sz w:val="28"/>
          <w:lang w:eastAsia="ja-JP"/>
        </w:rPr>
        <w:tab/>
      </w:r>
      <w:r w:rsidR="00D05B1E" w:rsidRPr="00D05B1E">
        <w:rPr>
          <w:rFonts w:ascii="Arial" w:eastAsia="ＭＳ 明朝" w:hAnsi="Arial" w:cs="Arial"/>
          <w:b/>
          <w:bCs/>
          <w:noProof/>
          <w:sz w:val="28"/>
          <w:lang w:eastAsia="ja-JP"/>
        </w:rPr>
        <w:t>R4-1905929</w:t>
      </w:r>
    </w:p>
    <w:p w14:paraId="4D21BEA4" w14:textId="77777777" w:rsidR="00CD36E3" w:rsidRPr="00EB1A41" w:rsidRDefault="00CD36E3" w:rsidP="00CD36E3">
      <w:pPr>
        <w:pStyle w:val="CRCoverPage"/>
        <w:tabs>
          <w:tab w:val="right" w:pos="9639"/>
        </w:tabs>
        <w:spacing w:after="0"/>
        <w:jc w:val="both"/>
        <w:rPr>
          <w:rFonts w:eastAsia="ＭＳ 明朝" w:cs="Arial"/>
          <w:b/>
          <w:bCs/>
          <w:noProof/>
          <w:sz w:val="28"/>
          <w:lang w:eastAsia="ja-JP"/>
        </w:rPr>
      </w:pPr>
      <w:r w:rsidRPr="00EB1A41">
        <w:rPr>
          <w:rFonts w:eastAsia="ＭＳ 明朝" w:cs="Arial" w:hint="eastAsia"/>
          <w:b/>
          <w:bCs/>
          <w:noProof/>
          <w:sz w:val="28"/>
          <w:lang w:eastAsia="ja-JP"/>
        </w:rPr>
        <w:t>Reno</w:t>
      </w:r>
      <w:r w:rsidRPr="00EB1A41">
        <w:rPr>
          <w:rFonts w:eastAsia="ＭＳ 明朝" w:cs="Arial"/>
          <w:b/>
          <w:bCs/>
          <w:noProof/>
          <w:sz w:val="28"/>
          <w:lang w:eastAsia="ja-JP"/>
        </w:rPr>
        <w:t xml:space="preserve">, </w:t>
      </w:r>
      <w:r w:rsidRPr="00EB1A41">
        <w:rPr>
          <w:rFonts w:eastAsia="ＭＳ 明朝" w:cs="Arial" w:hint="eastAsia"/>
          <w:b/>
          <w:bCs/>
          <w:noProof/>
          <w:sz w:val="28"/>
          <w:lang w:eastAsia="ja-JP"/>
        </w:rPr>
        <w:t>USA</w:t>
      </w:r>
      <w:r w:rsidRPr="00EB1A41">
        <w:rPr>
          <w:rFonts w:eastAsia="ＭＳ 明朝" w:cs="Arial"/>
          <w:b/>
          <w:bCs/>
          <w:noProof/>
          <w:sz w:val="28"/>
          <w:lang w:eastAsia="ja-JP"/>
        </w:rPr>
        <w:t xml:space="preserve">, </w:t>
      </w:r>
      <w:r w:rsidRPr="00EB1A41">
        <w:rPr>
          <w:rFonts w:eastAsia="ＭＳ 明朝" w:cs="Arial" w:hint="eastAsia"/>
          <w:b/>
          <w:bCs/>
          <w:noProof/>
          <w:sz w:val="28"/>
          <w:lang w:eastAsia="ja-JP"/>
        </w:rPr>
        <w:t>13</w:t>
      </w:r>
      <w:r w:rsidRPr="00EB1A41">
        <w:rPr>
          <w:rFonts w:eastAsia="ＭＳ 明朝" w:cs="Arial"/>
          <w:b/>
          <w:bCs/>
          <w:noProof/>
          <w:sz w:val="28"/>
          <w:vertAlign w:val="superscript"/>
          <w:lang w:eastAsia="ja-JP"/>
        </w:rPr>
        <w:t>th</w:t>
      </w:r>
      <w:r w:rsidRPr="00EB1A41">
        <w:rPr>
          <w:rFonts w:eastAsia="ＭＳ 明朝" w:cs="Arial"/>
          <w:b/>
          <w:bCs/>
          <w:noProof/>
          <w:sz w:val="28"/>
          <w:lang w:eastAsia="ja-JP"/>
        </w:rPr>
        <w:t xml:space="preserve"> – </w:t>
      </w:r>
      <w:r w:rsidRPr="00EB1A41">
        <w:rPr>
          <w:rFonts w:eastAsia="ＭＳ 明朝" w:cs="Arial" w:hint="eastAsia"/>
          <w:b/>
          <w:bCs/>
          <w:noProof/>
          <w:sz w:val="28"/>
          <w:lang w:eastAsia="ja-JP"/>
        </w:rPr>
        <w:t>17</w:t>
      </w:r>
      <w:r w:rsidRPr="00EB1A41">
        <w:rPr>
          <w:rFonts w:eastAsia="ＭＳ 明朝" w:cs="Arial" w:hint="eastAsia"/>
          <w:b/>
          <w:bCs/>
          <w:noProof/>
          <w:sz w:val="28"/>
          <w:vertAlign w:val="superscript"/>
          <w:lang w:eastAsia="ja-JP"/>
        </w:rPr>
        <w:t>th</w:t>
      </w:r>
      <w:r w:rsidRPr="00EB1A41">
        <w:rPr>
          <w:rFonts w:eastAsia="ＭＳ 明朝" w:cs="Arial"/>
          <w:b/>
          <w:bCs/>
          <w:noProof/>
          <w:sz w:val="28"/>
          <w:lang w:eastAsia="ja-JP"/>
        </w:rPr>
        <w:t xml:space="preserve"> </w:t>
      </w:r>
      <w:r w:rsidRPr="00EB1A41">
        <w:rPr>
          <w:rFonts w:eastAsia="ＭＳ 明朝" w:cs="Arial" w:hint="eastAsia"/>
          <w:b/>
          <w:bCs/>
          <w:noProof/>
          <w:sz w:val="28"/>
          <w:lang w:eastAsia="ja-JP"/>
        </w:rPr>
        <w:t>May</w:t>
      </w:r>
      <w:r w:rsidRPr="00EB1A41">
        <w:rPr>
          <w:rFonts w:eastAsia="ＭＳ 明朝" w:cs="Arial"/>
          <w:b/>
          <w:bCs/>
          <w:noProof/>
          <w:sz w:val="28"/>
          <w:lang w:eastAsia="ja-JP"/>
        </w:rPr>
        <w:t xml:space="preserve"> 2019</w:t>
      </w:r>
    </w:p>
    <w:p w14:paraId="2A53B755" w14:textId="77777777" w:rsidR="00A1449A" w:rsidRPr="00EB1A41" w:rsidRDefault="00A1449A" w:rsidP="00A1449A">
      <w:pPr>
        <w:pStyle w:val="CRCoverPage"/>
        <w:tabs>
          <w:tab w:val="right" w:pos="9639"/>
        </w:tabs>
        <w:spacing w:after="0"/>
        <w:jc w:val="both"/>
        <w:rPr>
          <w:rFonts w:eastAsia="ＭＳ 明朝" w:cs="Arial"/>
          <w:b/>
          <w:sz w:val="24"/>
          <w:szCs w:val="24"/>
          <w:lang w:eastAsia="ja-JP"/>
        </w:rPr>
      </w:pPr>
    </w:p>
    <w:p w14:paraId="68ACFB3D" w14:textId="717A6BA4" w:rsidR="00A1449A" w:rsidRPr="00EB1A41" w:rsidRDefault="00A1449A" w:rsidP="00A1449A">
      <w:pPr>
        <w:pStyle w:val="a5"/>
        <w:ind w:left="1800" w:hanging="1800"/>
        <w:jc w:val="both"/>
        <w:rPr>
          <w:rFonts w:eastAsia="ＭＳ ゴシック"/>
          <w:b w:val="0"/>
          <w:sz w:val="24"/>
          <w:lang w:val="en-GB"/>
        </w:rPr>
      </w:pPr>
      <w:r w:rsidRPr="00EB1A41">
        <w:rPr>
          <w:rFonts w:eastAsia="ＭＳ ゴシック"/>
          <w:sz w:val="24"/>
          <w:lang w:val="en-GB"/>
        </w:rPr>
        <w:t xml:space="preserve">Source: </w:t>
      </w:r>
      <w:r w:rsidRPr="00EB1A41">
        <w:rPr>
          <w:rFonts w:eastAsia="ＭＳ ゴシック"/>
          <w:sz w:val="24"/>
          <w:lang w:val="en-GB"/>
        </w:rPr>
        <w:tab/>
      </w:r>
      <w:r w:rsidR="006B3FCB">
        <w:rPr>
          <w:rFonts w:eastAsia="ＭＳ ゴシック"/>
          <w:sz w:val="24"/>
          <w:lang w:val="en-GB"/>
        </w:rPr>
        <w:t>NTT DOCOMO, INC.</w:t>
      </w:r>
    </w:p>
    <w:p w14:paraId="4F2F3850" w14:textId="3582E220" w:rsidR="00A1449A" w:rsidRPr="00EB1A41" w:rsidRDefault="00A1449A" w:rsidP="00A1449A">
      <w:pPr>
        <w:pStyle w:val="a5"/>
        <w:ind w:left="1800" w:hanging="1800"/>
        <w:jc w:val="both"/>
        <w:rPr>
          <w:rFonts w:eastAsia="ＭＳ ゴシック"/>
          <w:b w:val="0"/>
          <w:sz w:val="24"/>
          <w:lang w:val="en-GB" w:eastAsia="ja-JP"/>
        </w:rPr>
      </w:pPr>
      <w:r w:rsidRPr="00EB1A41">
        <w:rPr>
          <w:rFonts w:eastAsia="ＭＳ ゴシック"/>
          <w:sz w:val="24"/>
          <w:lang w:val="en-GB"/>
        </w:rPr>
        <w:t xml:space="preserve">Title: </w:t>
      </w:r>
      <w:r w:rsidRPr="00EB1A41">
        <w:rPr>
          <w:rFonts w:eastAsia="ＭＳ ゴシック"/>
          <w:sz w:val="24"/>
          <w:lang w:val="en-GB"/>
        </w:rPr>
        <w:tab/>
      </w:r>
      <w:r w:rsidR="00EB1A41">
        <w:rPr>
          <w:rFonts w:eastAsia="ＭＳ ゴシック"/>
          <w:sz w:val="24"/>
          <w:lang w:val="en-GB" w:eastAsia="ja-JP"/>
        </w:rPr>
        <w:t xml:space="preserve">Further </w:t>
      </w:r>
      <w:r w:rsidR="00D05B1E">
        <w:rPr>
          <w:rFonts w:eastAsia="ＭＳ ゴシック"/>
          <w:sz w:val="24"/>
          <w:lang w:val="en-GB" w:eastAsia="ja-JP"/>
        </w:rPr>
        <w:t>clarification</w:t>
      </w:r>
      <w:r w:rsidR="00EB1A41">
        <w:rPr>
          <w:rFonts w:eastAsia="ＭＳ ゴシック"/>
          <w:sz w:val="24"/>
          <w:lang w:val="en-GB" w:eastAsia="ja-JP"/>
        </w:rPr>
        <w:t xml:space="preserve"> on</w:t>
      </w:r>
      <w:r w:rsidR="00366871">
        <w:rPr>
          <w:rFonts w:eastAsia="ＭＳ ゴシック"/>
          <w:sz w:val="24"/>
          <w:lang w:val="en-GB" w:eastAsia="ja-JP"/>
        </w:rPr>
        <w:t xml:space="preserve"> RAN4</w:t>
      </w:r>
      <w:r w:rsidR="00EB1A41">
        <w:rPr>
          <w:rFonts w:eastAsia="ＭＳ ゴシック"/>
          <w:sz w:val="24"/>
          <w:lang w:val="en-GB" w:eastAsia="ja-JP"/>
        </w:rPr>
        <w:t xml:space="preserve"> UE feature list</w:t>
      </w:r>
    </w:p>
    <w:p w14:paraId="61903724" w14:textId="7A14499D" w:rsidR="00A1449A" w:rsidRPr="00EB1A41" w:rsidRDefault="00A1449A" w:rsidP="00A1449A">
      <w:pPr>
        <w:pStyle w:val="a5"/>
        <w:ind w:left="1800" w:hanging="1800"/>
        <w:jc w:val="both"/>
        <w:rPr>
          <w:rFonts w:eastAsia="ＭＳ ゴシック"/>
          <w:b w:val="0"/>
          <w:sz w:val="24"/>
          <w:lang w:val="en-GB" w:eastAsia="ja-JP"/>
        </w:rPr>
      </w:pPr>
      <w:r w:rsidRPr="00EB1A41">
        <w:rPr>
          <w:rFonts w:eastAsia="ＭＳ ゴシック"/>
          <w:sz w:val="24"/>
          <w:lang w:val="en-GB"/>
        </w:rPr>
        <w:t>Agenda item:</w:t>
      </w:r>
      <w:r w:rsidRPr="00EB1A41">
        <w:rPr>
          <w:rFonts w:eastAsia="ＭＳ ゴシック"/>
          <w:sz w:val="24"/>
          <w:lang w:val="en-GB"/>
        </w:rPr>
        <w:tab/>
      </w:r>
      <w:r w:rsidR="00921162">
        <w:rPr>
          <w:rFonts w:eastAsia="ＭＳ ゴシック"/>
          <w:sz w:val="24"/>
          <w:lang w:val="en-GB"/>
        </w:rPr>
        <w:t>6</w:t>
      </w:r>
    </w:p>
    <w:p w14:paraId="74A0575C" w14:textId="6A436479" w:rsidR="00A1449A" w:rsidRPr="00EB1A41" w:rsidRDefault="00A1449A" w:rsidP="00A1449A">
      <w:pPr>
        <w:pStyle w:val="a5"/>
        <w:ind w:left="1800" w:hanging="1800"/>
        <w:jc w:val="both"/>
        <w:rPr>
          <w:rFonts w:eastAsia="ＭＳ ゴシック"/>
          <w:b w:val="0"/>
          <w:sz w:val="24"/>
          <w:lang w:val="en-GB"/>
        </w:rPr>
      </w:pPr>
      <w:r w:rsidRPr="00EB1A41">
        <w:rPr>
          <w:rFonts w:eastAsia="ＭＳ ゴシック"/>
          <w:sz w:val="24"/>
          <w:lang w:val="en-GB"/>
        </w:rPr>
        <w:t>Document for:</w:t>
      </w:r>
      <w:r w:rsidRPr="00EB1A41">
        <w:rPr>
          <w:rFonts w:eastAsia="ＭＳ ゴシック"/>
          <w:sz w:val="24"/>
          <w:lang w:val="en-GB"/>
        </w:rPr>
        <w:tab/>
      </w:r>
      <w:r w:rsidR="000F7727">
        <w:rPr>
          <w:rFonts w:eastAsia="ＭＳ ゴシック"/>
          <w:sz w:val="24"/>
          <w:lang w:val="en-GB"/>
        </w:rPr>
        <w:t>Approval</w:t>
      </w:r>
    </w:p>
    <w:p w14:paraId="088DC3DE" w14:textId="77777777" w:rsidR="00ED0B96" w:rsidRPr="00EB1A41" w:rsidRDefault="00ED0B96" w:rsidP="00ED0B96">
      <w:pPr>
        <w:keepNext/>
        <w:keepLines/>
        <w:numPr>
          <w:ilvl w:val="0"/>
          <w:numId w:val="2"/>
        </w:numPr>
        <w:pBdr>
          <w:top w:val="single" w:sz="12" w:space="3" w:color="auto"/>
        </w:pBdr>
        <w:spacing w:before="240" w:after="180"/>
        <w:jc w:val="both"/>
        <w:outlineLvl w:val="0"/>
        <w:rPr>
          <w:rFonts w:ascii="Arial" w:hAnsi="Arial"/>
          <w:sz w:val="32"/>
          <w:lang w:eastAsia="zh-CN"/>
        </w:rPr>
      </w:pPr>
      <w:r w:rsidRPr="00EB1A41">
        <w:rPr>
          <w:rFonts w:ascii="Arial" w:hAnsi="Arial"/>
          <w:sz w:val="32"/>
          <w:lang w:eastAsia="zh-CN"/>
        </w:rPr>
        <w:t>Introduction</w:t>
      </w:r>
    </w:p>
    <w:p w14:paraId="7EBC3698" w14:textId="4BB793A5" w:rsidR="00245B52" w:rsidRDefault="00C920B6" w:rsidP="0003450A">
      <w:pPr>
        <w:pStyle w:val="CRCoverPage"/>
        <w:tabs>
          <w:tab w:val="right" w:pos="9639"/>
        </w:tabs>
        <w:spacing w:afterLines="50"/>
        <w:jc w:val="both"/>
        <w:rPr>
          <w:rFonts w:ascii="Times New Roman" w:eastAsia="ＭＳ 明朝" w:hAnsi="Times New Roman"/>
          <w:sz w:val="22"/>
          <w:lang w:eastAsia="ja-JP"/>
        </w:rPr>
      </w:pPr>
      <w:r>
        <w:rPr>
          <w:rFonts w:ascii="Times New Roman" w:eastAsia="ＭＳ 明朝" w:hAnsi="Times New Roman"/>
          <w:sz w:val="22"/>
          <w:lang w:eastAsia="ja-JP"/>
        </w:rPr>
        <w:t>Currently, RAN</w:t>
      </w:r>
      <w:r w:rsidR="00E60135">
        <w:rPr>
          <w:rFonts w:ascii="Times New Roman" w:eastAsia="ＭＳ 明朝" w:hAnsi="Times New Roman"/>
          <w:sz w:val="22"/>
          <w:lang w:eastAsia="ja-JP"/>
        </w:rPr>
        <w:t>2</w:t>
      </w:r>
      <w:r>
        <w:rPr>
          <w:rFonts w:ascii="Times New Roman" w:eastAsia="ＭＳ 明朝" w:hAnsi="Times New Roman"/>
          <w:sz w:val="22"/>
          <w:lang w:eastAsia="ja-JP"/>
        </w:rPr>
        <w:t xml:space="preserve"> are preparing </w:t>
      </w:r>
      <w:r w:rsidR="00E60135">
        <w:rPr>
          <w:rFonts w:ascii="Times New Roman" w:eastAsia="ＭＳ 明朝" w:hAnsi="Times New Roman"/>
          <w:sz w:val="22"/>
          <w:lang w:eastAsia="ja-JP"/>
        </w:rPr>
        <w:t>an</w:t>
      </w:r>
      <w:r>
        <w:rPr>
          <w:rFonts w:ascii="Times New Roman" w:eastAsia="ＭＳ 明朝" w:hAnsi="Times New Roman"/>
          <w:sz w:val="22"/>
          <w:lang w:eastAsia="ja-JP"/>
        </w:rPr>
        <w:t xml:space="preserve"> internal TR for capturing all of RAN1/2/4 UE feature list</w:t>
      </w:r>
      <w:r w:rsidR="00D3718C">
        <w:rPr>
          <w:rFonts w:ascii="Times New Roman" w:eastAsia="ＭＳ 明朝" w:hAnsi="Times New Roman"/>
          <w:sz w:val="22"/>
          <w:lang w:eastAsia="ja-JP"/>
        </w:rPr>
        <w:t>s</w:t>
      </w:r>
      <w:r>
        <w:rPr>
          <w:rFonts w:ascii="Times New Roman" w:eastAsia="ＭＳ 明朝" w:hAnsi="Times New Roman"/>
          <w:sz w:val="22"/>
          <w:lang w:eastAsia="ja-JP"/>
        </w:rPr>
        <w:t>.</w:t>
      </w:r>
    </w:p>
    <w:tbl>
      <w:tblPr>
        <w:tblStyle w:val="aa"/>
        <w:tblW w:w="0" w:type="auto"/>
        <w:tblLook w:val="04A0" w:firstRow="1" w:lastRow="0" w:firstColumn="1" w:lastColumn="0" w:noHBand="0" w:noVBand="1"/>
      </w:tblPr>
      <w:tblGrid>
        <w:gridCol w:w="9854"/>
      </w:tblGrid>
      <w:tr w:rsidR="00EB1A41" w14:paraId="021AB1BA" w14:textId="77777777" w:rsidTr="00EB1A41">
        <w:tc>
          <w:tcPr>
            <w:tcW w:w="9854" w:type="dxa"/>
          </w:tcPr>
          <w:p w14:paraId="0163FEE3" w14:textId="77777777" w:rsidR="00C920B6" w:rsidRPr="00C920B6" w:rsidRDefault="00C920B6" w:rsidP="00C920B6">
            <w:pPr>
              <w:overflowPunct w:val="0"/>
              <w:autoSpaceDE w:val="0"/>
              <w:autoSpaceDN w:val="0"/>
              <w:adjustRightInd w:val="0"/>
              <w:spacing w:before="60"/>
              <w:ind w:left="1259" w:hanging="1259"/>
              <w:textAlignment w:val="baseline"/>
              <w:rPr>
                <w:rFonts w:ascii="Arial" w:eastAsia="Times New Roman" w:hAnsi="Arial"/>
                <w:noProof/>
                <w:sz w:val="20"/>
                <w:szCs w:val="20"/>
                <w:lang w:val="x-none" w:eastAsia="x-none"/>
              </w:rPr>
            </w:pPr>
            <w:r w:rsidRPr="00C920B6">
              <w:rPr>
                <w:rFonts w:ascii="Arial" w:eastAsia="Times New Roman" w:hAnsi="Arial"/>
                <w:noProof/>
                <w:sz w:val="20"/>
                <w:szCs w:val="20"/>
                <w:lang w:val="x-none" w:eastAsia="x-none"/>
              </w:rPr>
              <w:t>R2-1901813</w:t>
            </w:r>
            <w:r w:rsidRPr="00C920B6">
              <w:rPr>
                <w:rFonts w:ascii="Arial" w:eastAsia="Times New Roman" w:hAnsi="Arial"/>
                <w:noProof/>
                <w:sz w:val="20"/>
                <w:szCs w:val="20"/>
                <w:lang w:val="x-none" w:eastAsia="x-none"/>
              </w:rPr>
              <w:tab/>
              <w:t>Discussion on the necessity of documenting UE feature list in TS/TR</w:t>
            </w:r>
            <w:r w:rsidRPr="00C920B6">
              <w:rPr>
                <w:rFonts w:ascii="Arial" w:eastAsia="Times New Roman" w:hAnsi="Arial"/>
                <w:noProof/>
                <w:sz w:val="20"/>
                <w:szCs w:val="20"/>
                <w:lang w:val="x-none" w:eastAsia="x-none"/>
              </w:rPr>
              <w:tab/>
              <w:t>NTT DOCOMO, INC.</w:t>
            </w:r>
            <w:r w:rsidRPr="00C920B6">
              <w:rPr>
                <w:rFonts w:ascii="Arial" w:eastAsia="Times New Roman" w:hAnsi="Arial"/>
                <w:noProof/>
                <w:sz w:val="20"/>
                <w:szCs w:val="20"/>
                <w:lang w:val="x-none" w:eastAsia="x-none"/>
              </w:rPr>
              <w:tab/>
              <w:t>discussion</w:t>
            </w:r>
            <w:r w:rsidRPr="00C920B6">
              <w:rPr>
                <w:rFonts w:ascii="Arial" w:eastAsia="Times New Roman" w:hAnsi="Arial"/>
                <w:noProof/>
                <w:sz w:val="20"/>
                <w:szCs w:val="20"/>
                <w:lang w:val="x-none" w:eastAsia="x-none"/>
              </w:rPr>
              <w:tab/>
              <w:t>Rel-15</w:t>
            </w:r>
            <w:r w:rsidRPr="00C920B6">
              <w:rPr>
                <w:rFonts w:ascii="Arial" w:eastAsia="Times New Roman" w:hAnsi="Arial"/>
                <w:noProof/>
                <w:sz w:val="20"/>
                <w:szCs w:val="20"/>
                <w:lang w:val="x-none" w:eastAsia="x-none"/>
              </w:rPr>
              <w:tab/>
              <w:t>NR_newRAT-Core</w:t>
            </w:r>
            <w:r w:rsidRPr="00C920B6">
              <w:rPr>
                <w:rFonts w:ascii="Arial" w:eastAsia="Times New Roman" w:hAnsi="Arial"/>
                <w:noProof/>
                <w:sz w:val="20"/>
                <w:szCs w:val="20"/>
                <w:lang w:val="x-none" w:eastAsia="x-none"/>
              </w:rPr>
              <w:tab/>
              <w:t>R2-1819115</w:t>
            </w:r>
          </w:p>
          <w:p w14:paraId="7435F3F9" w14:textId="77777777" w:rsidR="00C920B6" w:rsidRPr="00C920B6" w:rsidRDefault="00C920B6" w:rsidP="00C920B6">
            <w:pPr>
              <w:tabs>
                <w:tab w:val="left" w:pos="1622"/>
              </w:tabs>
              <w:overflowPunct w:val="0"/>
              <w:autoSpaceDE w:val="0"/>
              <w:autoSpaceDN w:val="0"/>
              <w:adjustRightInd w:val="0"/>
              <w:ind w:left="1622" w:hanging="363"/>
              <w:textAlignment w:val="baseline"/>
              <w:rPr>
                <w:rFonts w:ascii="Arial" w:eastAsia="Times New Roman" w:hAnsi="Arial"/>
                <w:sz w:val="20"/>
                <w:szCs w:val="20"/>
                <w:lang w:val="x-none" w:eastAsia="x-none"/>
              </w:rPr>
            </w:pPr>
          </w:p>
          <w:p w14:paraId="03B99877" w14:textId="5DDD0CC2" w:rsidR="00EB1A41" w:rsidRPr="00C920B6" w:rsidRDefault="00C920B6" w:rsidP="00C920B6">
            <w:pPr>
              <w:tabs>
                <w:tab w:val="left" w:pos="1622"/>
              </w:tabs>
              <w:overflowPunct w:val="0"/>
              <w:autoSpaceDE w:val="0"/>
              <w:autoSpaceDN w:val="0"/>
              <w:adjustRightInd w:val="0"/>
              <w:ind w:left="1622" w:hanging="363"/>
              <w:textAlignment w:val="baseline"/>
              <w:rPr>
                <w:rFonts w:ascii="Arial" w:eastAsia="Times New Roman" w:hAnsi="Arial"/>
                <w:sz w:val="20"/>
                <w:szCs w:val="20"/>
                <w:lang w:val="x-none" w:eastAsia="x-none"/>
              </w:rPr>
            </w:pPr>
            <w:r w:rsidRPr="00C920B6">
              <w:rPr>
                <w:rFonts w:ascii="Arial" w:eastAsia="Times New Roman" w:hAnsi="Arial"/>
                <w:color w:val="FF0000"/>
                <w:sz w:val="20"/>
                <w:szCs w:val="20"/>
                <w:lang w:val="x-none" w:eastAsia="x-none"/>
              </w:rPr>
              <w:t>=&gt;</w:t>
            </w:r>
            <w:r w:rsidRPr="00C920B6">
              <w:rPr>
                <w:rFonts w:ascii="Arial" w:eastAsia="Times New Roman" w:hAnsi="Arial"/>
                <w:color w:val="FF0000"/>
                <w:sz w:val="20"/>
                <w:szCs w:val="20"/>
                <w:lang w:val="x-none" w:eastAsia="x-none"/>
              </w:rPr>
              <w:tab/>
              <w:t>The RAN1/2/4 feature lists will be captured in an internal TR at the end of Rel-15 (i.e. when late drop is finished and we have confidence that the information is very unlikely to change). The TR will state that it captures the status at a certain date and will not be maintained after that date.</w:t>
            </w:r>
          </w:p>
        </w:tc>
      </w:tr>
    </w:tbl>
    <w:p w14:paraId="4BD2580F" w14:textId="14273580" w:rsidR="00EB1A41" w:rsidRPr="00EB1A41" w:rsidRDefault="00E60135" w:rsidP="000F7727">
      <w:pPr>
        <w:pStyle w:val="CRCoverPage"/>
        <w:tabs>
          <w:tab w:val="right" w:pos="9639"/>
        </w:tabs>
        <w:spacing w:beforeLines="50" w:before="120" w:afterLines="50"/>
        <w:jc w:val="both"/>
        <w:rPr>
          <w:rFonts w:ascii="Times New Roman" w:eastAsia="ＭＳ 明朝" w:hAnsi="Times New Roman"/>
          <w:sz w:val="22"/>
          <w:lang w:eastAsia="ja-JP"/>
        </w:rPr>
      </w:pPr>
      <w:r>
        <w:rPr>
          <w:rFonts w:ascii="Times New Roman" w:eastAsia="ＭＳ 明朝" w:hAnsi="Times New Roman" w:hint="eastAsia"/>
          <w:sz w:val="22"/>
          <w:lang w:eastAsia="ja-JP"/>
        </w:rPr>
        <w:t>T</w:t>
      </w:r>
      <w:r>
        <w:rPr>
          <w:rFonts w:ascii="Times New Roman" w:eastAsia="ＭＳ 明朝" w:hAnsi="Times New Roman"/>
          <w:sz w:val="22"/>
          <w:lang w:eastAsia="ja-JP"/>
        </w:rPr>
        <w:t>he TR skeleton was endorsed in the last RAN2 meeting [1].</w:t>
      </w:r>
      <w:r w:rsidR="00D142EC">
        <w:rPr>
          <w:rFonts w:ascii="Times New Roman" w:eastAsia="ＭＳ 明朝" w:hAnsi="Times New Roman"/>
          <w:sz w:val="22"/>
          <w:lang w:eastAsia="ja-JP"/>
        </w:rPr>
        <w:t xml:space="preserve"> This TR will be submitted in the next RAN meeting in June for approval. </w:t>
      </w:r>
      <w:r>
        <w:rPr>
          <w:rFonts w:ascii="Times New Roman" w:eastAsia="ＭＳ 明朝" w:hAnsi="Times New Roman"/>
          <w:sz w:val="22"/>
          <w:lang w:eastAsia="ja-JP"/>
        </w:rPr>
        <w:t>In this contribution, we further update the RAN4 UE feature list</w:t>
      </w:r>
      <w:r w:rsidR="007411CB">
        <w:rPr>
          <w:rFonts w:ascii="Times New Roman" w:eastAsia="ＭＳ 明朝" w:hAnsi="Times New Roman"/>
          <w:sz w:val="22"/>
          <w:lang w:eastAsia="ja-JP"/>
        </w:rPr>
        <w:t xml:space="preserve"> for the clarification of some UE features, especially modulation scheme</w:t>
      </w:r>
      <w:r w:rsidR="008929DA">
        <w:rPr>
          <w:rFonts w:ascii="Times New Roman" w:eastAsia="ＭＳ 明朝" w:hAnsi="Times New Roman"/>
          <w:sz w:val="22"/>
          <w:lang w:eastAsia="ja-JP"/>
        </w:rPr>
        <w:t xml:space="preserve">. </w:t>
      </w:r>
      <w:r w:rsidR="00757CAF">
        <w:rPr>
          <w:rFonts w:ascii="Times New Roman" w:eastAsia="ＭＳ 明朝" w:hAnsi="Times New Roman"/>
          <w:sz w:val="22"/>
          <w:lang w:eastAsia="ja-JP"/>
        </w:rPr>
        <w:t>The modified version is also attached in this contribution.</w:t>
      </w:r>
    </w:p>
    <w:p w14:paraId="771A3A32" w14:textId="5EADDB78" w:rsidR="000F7727" w:rsidRPr="00EB1A41" w:rsidRDefault="000F7727" w:rsidP="000F7727">
      <w:pPr>
        <w:keepNext/>
        <w:keepLines/>
        <w:numPr>
          <w:ilvl w:val="0"/>
          <w:numId w:val="2"/>
        </w:numPr>
        <w:pBdr>
          <w:top w:val="single" w:sz="12" w:space="3" w:color="auto"/>
        </w:pBdr>
        <w:spacing w:before="240" w:after="180"/>
        <w:jc w:val="both"/>
        <w:outlineLvl w:val="0"/>
        <w:rPr>
          <w:rFonts w:ascii="Arial" w:hAnsi="Arial"/>
          <w:sz w:val="32"/>
          <w:lang w:eastAsia="zh-CN"/>
        </w:rPr>
      </w:pPr>
      <w:r>
        <w:rPr>
          <w:rFonts w:ascii="Arial" w:hAnsi="Arial"/>
          <w:sz w:val="32"/>
          <w:lang w:eastAsia="zh-CN"/>
        </w:rPr>
        <w:t>Discussion</w:t>
      </w:r>
    </w:p>
    <w:p w14:paraId="2A195918" w14:textId="6096300A" w:rsidR="00D71894" w:rsidRPr="00AE2A4E" w:rsidRDefault="00AE2A4E" w:rsidP="00AE2A4E">
      <w:pPr>
        <w:pStyle w:val="2"/>
        <w:rPr>
          <w:rFonts w:ascii="Arial" w:eastAsia="ＭＳ 明朝" w:hAnsi="Arial" w:cs="Arial"/>
        </w:rPr>
      </w:pPr>
      <w:r w:rsidRPr="00AE2A4E">
        <w:rPr>
          <w:rFonts w:ascii="Arial" w:eastAsia="ＭＳ 明朝" w:hAnsi="Arial" w:cs="Arial"/>
        </w:rPr>
        <w:t>2.1.</w:t>
      </w:r>
      <w:r w:rsidRPr="00AE2A4E">
        <w:rPr>
          <w:rFonts w:ascii="Arial" w:eastAsia="ＭＳ 明朝" w:hAnsi="Arial" w:cs="Arial"/>
        </w:rPr>
        <w:tab/>
      </w:r>
      <w:r>
        <w:rPr>
          <w:rFonts w:ascii="Arial" w:eastAsia="ＭＳ 明朝" w:hAnsi="Arial" w:cs="Arial"/>
        </w:rPr>
        <w:t>Supported m</w:t>
      </w:r>
      <w:r w:rsidR="000F7727" w:rsidRPr="00AE2A4E">
        <w:rPr>
          <w:rFonts w:ascii="Arial" w:eastAsia="ＭＳ 明朝" w:hAnsi="Arial" w:cs="Arial"/>
        </w:rPr>
        <w:t xml:space="preserve">odulation scheme for </w:t>
      </w:r>
      <w:r w:rsidR="006A1585">
        <w:rPr>
          <w:rFonts w:ascii="Arial" w:eastAsia="ＭＳ 明朝" w:hAnsi="Arial" w:cs="Arial"/>
        </w:rPr>
        <w:t>CA</w:t>
      </w:r>
      <w:r w:rsidR="006730A7">
        <w:rPr>
          <w:rFonts w:ascii="Arial" w:eastAsia="ＭＳ 明朝" w:hAnsi="Arial" w:cs="Arial"/>
        </w:rPr>
        <w:t>/DC</w:t>
      </w:r>
    </w:p>
    <w:p w14:paraId="6C131E0F" w14:textId="6B296C27" w:rsidR="000F7727" w:rsidRDefault="000F7727" w:rsidP="000F7727">
      <w:pPr>
        <w:pStyle w:val="CRCoverPage"/>
        <w:tabs>
          <w:tab w:val="right" w:pos="9639"/>
        </w:tabs>
        <w:spacing w:beforeLines="50" w:before="120" w:afterLines="50"/>
        <w:jc w:val="both"/>
        <w:rPr>
          <w:rFonts w:ascii="Times New Roman" w:eastAsia="ＭＳ 明朝" w:hAnsi="Times New Roman"/>
          <w:sz w:val="22"/>
          <w:lang w:eastAsia="ja-JP"/>
        </w:rPr>
      </w:pPr>
      <w:r>
        <w:rPr>
          <w:rFonts w:ascii="Times New Roman" w:eastAsia="ＭＳ 明朝" w:hAnsi="Times New Roman"/>
          <w:sz w:val="22"/>
          <w:lang w:eastAsia="ja-JP"/>
        </w:rPr>
        <w:t>For modulation scheme, the following agreements were made in the RAN1 and RAN4 UE feature lists</w:t>
      </w:r>
      <w:r w:rsidR="00AE2A4E">
        <w:rPr>
          <w:rFonts w:ascii="Times New Roman" w:eastAsia="ＭＳ 明朝" w:hAnsi="Times New Roman"/>
          <w:sz w:val="22"/>
          <w:lang w:eastAsia="ja-JP"/>
        </w:rPr>
        <w:t xml:space="preserve"> [2</w:t>
      </w:r>
      <w:r w:rsidR="00757CAF">
        <w:rPr>
          <w:rFonts w:ascii="Times New Roman" w:eastAsia="ＭＳ 明朝" w:hAnsi="Times New Roman"/>
          <w:sz w:val="22"/>
          <w:lang w:eastAsia="ja-JP"/>
        </w:rPr>
        <w:t>, 3</w:t>
      </w:r>
      <w:r w:rsidR="00AE2A4E">
        <w:rPr>
          <w:rFonts w:ascii="Times New Roman" w:eastAsia="ＭＳ 明朝" w:hAnsi="Times New Roman"/>
          <w:sz w:val="22"/>
          <w:lang w:eastAsia="ja-JP"/>
        </w:rPr>
        <w:t>]</w:t>
      </w:r>
      <w:r>
        <w:rPr>
          <w:rFonts w:ascii="Times New Roman" w:eastAsia="ＭＳ 明朝" w:hAnsi="Times New Roman"/>
          <w:sz w:val="22"/>
          <w:lang w:eastAsia="ja-JP"/>
        </w:rPr>
        <w:t>.</w:t>
      </w:r>
    </w:p>
    <w:p w14:paraId="12C82C2A" w14:textId="4F810DEF" w:rsidR="0065407D" w:rsidRDefault="0065407D" w:rsidP="0065407D">
      <w:pPr>
        <w:pStyle w:val="CRCoverPage"/>
        <w:tabs>
          <w:tab w:val="right" w:pos="9639"/>
        </w:tabs>
        <w:spacing w:beforeLines="50" w:before="120" w:afterLines="50"/>
        <w:jc w:val="center"/>
        <w:rPr>
          <w:rFonts w:ascii="Times New Roman" w:eastAsia="ＭＳ 明朝" w:hAnsi="Times New Roman"/>
          <w:sz w:val="22"/>
          <w:lang w:eastAsia="ja-JP"/>
        </w:rPr>
      </w:pPr>
      <w:r>
        <w:rPr>
          <w:rFonts w:ascii="Times New Roman" w:eastAsia="ＭＳ 明朝" w:hAnsi="Times New Roman" w:hint="eastAsia"/>
          <w:sz w:val="22"/>
          <w:lang w:eastAsia="ja-JP"/>
        </w:rPr>
        <w:t>T</w:t>
      </w:r>
      <w:r>
        <w:rPr>
          <w:rFonts w:ascii="Times New Roman" w:eastAsia="ＭＳ 明朝" w:hAnsi="Times New Roman"/>
          <w:sz w:val="22"/>
          <w:lang w:eastAsia="ja-JP"/>
        </w:rPr>
        <w:t xml:space="preserve">able 1. </w:t>
      </w:r>
      <w:r w:rsidR="00937A1C">
        <w:rPr>
          <w:rFonts w:ascii="Times New Roman" w:eastAsia="ＭＳ 明朝" w:hAnsi="Times New Roman"/>
          <w:sz w:val="22"/>
          <w:lang w:eastAsia="ja-JP"/>
        </w:rPr>
        <w:t xml:space="preserve">Summary of </w:t>
      </w:r>
      <w:r>
        <w:rPr>
          <w:rFonts w:ascii="Times New Roman" w:eastAsia="ＭＳ 明朝" w:hAnsi="Times New Roman"/>
          <w:sz w:val="22"/>
          <w:lang w:eastAsia="ja-JP"/>
        </w:rPr>
        <w:t xml:space="preserve">modulation scheme </w:t>
      </w:r>
      <w:r w:rsidR="00937A1C">
        <w:rPr>
          <w:rFonts w:ascii="Times New Roman" w:eastAsia="ＭＳ 明朝" w:hAnsi="Times New Roman"/>
          <w:sz w:val="22"/>
          <w:lang w:eastAsia="ja-JP"/>
        </w:rPr>
        <w:t>in RAN1/4 UE feature lists</w:t>
      </w:r>
    </w:p>
    <w:tbl>
      <w:tblPr>
        <w:tblStyle w:val="aa"/>
        <w:tblW w:w="9855" w:type="dxa"/>
        <w:tblLook w:val="04A0" w:firstRow="1" w:lastRow="0" w:firstColumn="1" w:lastColumn="0" w:noHBand="0" w:noVBand="1"/>
      </w:tblPr>
      <w:tblGrid>
        <w:gridCol w:w="1681"/>
        <w:gridCol w:w="1681"/>
        <w:gridCol w:w="2164"/>
        <w:gridCol w:w="2165"/>
        <w:gridCol w:w="2164"/>
      </w:tblGrid>
      <w:tr w:rsidR="00FB0025" w:rsidRPr="000F7727" w14:paraId="30F4CEAF" w14:textId="77777777" w:rsidTr="00DA620A">
        <w:trPr>
          <w:trHeight w:val="224"/>
        </w:trPr>
        <w:tc>
          <w:tcPr>
            <w:tcW w:w="1681" w:type="dxa"/>
            <w:vMerge w:val="restart"/>
            <w:shd w:val="clear" w:color="auto" w:fill="D9E2F3" w:themeFill="accent1" w:themeFillTint="33"/>
          </w:tcPr>
          <w:p w14:paraId="512FE046" w14:textId="784EF50A" w:rsidR="00FB0025" w:rsidRPr="000F7727" w:rsidRDefault="00FB0025" w:rsidP="00FB0025">
            <w:pPr>
              <w:jc w:val="center"/>
              <w:rPr>
                <w:sz w:val="21"/>
                <w:lang w:eastAsia="ja-JP"/>
              </w:rPr>
            </w:pPr>
            <w:r w:rsidRPr="000F7727">
              <w:rPr>
                <w:rFonts w:hint="eastAsia"/>
                <w:sz w:val="21"/>
                <w:lang w:eastAsia="ja-JP"/>
              </w:rPr>
              <w:t>F</w:t>
            </w:r>
            <w:r w:rsidRPr="000F7727">
              <w:rPr>
                <w:sz w:val="21"/>
                <w:lang w:eastAsia="ja-JP"/>
              </w:rPr>
              <w:t>requency range</w:t>
            </w:r>
          </w:p>
        </w:tc>
        <w:tc>
          <w:tcPr>
            <w:tcW w:w="1681" w:type="dxa"/>
            <w:vMerge w:val="restart"/>
            <w:shd w:val="clear" w:color="auto" w:fill="D9E2F3" w:themeFill="accent1" w:themeFillTint="33"/>
          </w:tcPr>
          <w:p w14:paraId="34BBCE59" w14:textId="253212F6" w:rsidR="00FB0025" w:rsidRPr="000F7727" w:rsidRDefault="00FB0025" w:rsidP="00FB0025">
            <w:pPr>
              <w:jc w:val="center"/>
              <w:rPr>
                <w:sz w:val="21"/>
                <w:lang w:eastAsia="ja-JP"/>
              </w:rPr>
            </w:pPr>
            <w:r w:rsidRPr="000F7727">
              <w:rPr>
                <w:rFonts w:hint="eastAsia"/>
                <w:sz w:val="21"/>
                <w:lang w:eastAsia="ja-JP"/>
              </w:rPr>
              <w:t>D</w:t>
            </w:r>
            <w:r w:rsidRPr="000F7727">
              <w:rPr>
                <w:sz w:val="21"/>
                <w:lang w:eastAsia="ja-JP"/>
              </w:rPr>
              <w:t>irection</w:t>
            </w:r>
          </w:p>
        </w:tc>
        <w:tc>
          <w:tcPr>
            <w:tcW w:w="4329" w:type="dxa"/>
            <w:gridSpan w:val="2"/>
            <w:shd w:val="clear" w:color="auto" w:fill="D9E2F3" w:themeFill="accent1" w:themeFillTint="33"/>
          </w:tcPr>
          <w:p w14:paraId="15B7C960" w14:textId="4EBF421F" w:rsidR="00FB0025" w:rsidRPr="000F7727" w:rsidRDefault="00FB0025" w:rsidP="00FB0025">
            <w:pPr>
              <w:jc w:val="center"/>
              <w:rPr>
                <w:sz w:val="21"/>
                <w:lang w:eastAsia="ja-JP"/>
              </w:rPr>
            </w:pPr>
            <w:r>
              <w:rPr>
                <w:rFonts w:hint="eastAsia"/>
                <w:sz w:val="21"/>
                <w:lang w:eastAsia="ja-JP"/>
              </w:rPr>
              <w:t>M</w:t>
            </w:r>
            <w:r>
              <w:rPr>
                <w:sz w:val="21"/>
                <w:lang w:eastAsia="ja-JP"/>
              </w:rPr>
              <w:t>andatory</w:t>
            </w:r>
          </w:p>
        </w:tc>
        <w:tc>
          <w:tcPr>
            <w:tcW w:w="2164" w:type="dxa"/>
            <w:vMerge w:val="restart"/>
            <w:shd w:val="clear" w:color="auto" w:fill="D9E2F3" w:themeFill="accent1" w:themeFillTint="33"/>
          </w:tcPr>
          <w:p w14:paraId="01923CEF" w14:textId="77777777" w:rsidR="007411CB" w:rsidRDefault="00FB0025" w:rsidP="00FB0025">
            <w:pPr>
              <w:jc w:val="center"/>
              <w:rPr>
                <w:sz w:val="21"/>
                <w:lang w:eastAsia="ja-JP"/>
              </w:rPr>
            </w:pPr>
            <w:r w:rsidRPr="000F7727">
              <w:rPr>
                <w:rFonts w:hint="eastAsia"/>
                <w:sz w:val="21"/>
                <w:lang w:eastAsia="ja-JP"/>
              </w:rPr>
              <w:t>O</w:t>
            </w:r>
            <w:r w:rsidRPr="000F7727">
              <w:rPr>
                <w:sz w:val="21"/>
                <w:lang w:eastAsia="ja-JP"/>
              </w:rPr>
              <w:t xml:space="preserve">ptional </w:t>
            </w:r>
          </w:p>
          <w:p w14:paraId="46B53666" w14:textId="3F3C2633" w:rsidR="00FB0025" w:rsidRPr="000F7727" w:rsidRDefault="00FB0025" w:rsidP="00FB0025">
            <w:pPr>
              <w:jc w:val="center"/>
              <w:rPr>
                <w:sz w:val="21"/>
                <w:lang w:eastAsia="ja-JP"/>
              </w:rPr>
            </w:pPr>
            <w:r w:rsidRPr="000F7727">
              <w:rPr>
                <w:sz w:val="21"/>
                <w:lang w:eastAsia="ja-JP"/>
              </w:rPr>
              <w:t>with capability</w:t>
            </w:r>
          </w:p>
        </w:tc>
      </w:tr>
      <w:tr w:rsidR="00FB0025" w:rsidRPr="000F7727" w14:paraId="3630CEB1" w14:textId="77777777" w:rsidTr="00AE2A4E">
        <w:trPr>
          <w:trHeight w:val="234"/>
        </w:trPr>
        <w:tc>
          <w:tcPr>
            <w:tcW w:w="1681" w:type="dxa"/>
            <w:vMerge/>
            <w:shd w:val="clear" w:color="auto" w:fill="D9E2F3" w:themeFill="accent1" w:themeFillTint="33"/>
          </w:tcPr>
          <w:p w14:paraId="1529B466" w14:textId="7A570B07" w:rsidR="00FB0025" w:rsidRPr="000F7727" w:rsidRDefault="00FB0025" w:rsidP="00FB0025">
            <w:pPr>
              <w:jc w:val="center"/>
              <w:rPr>
                <w:sz w:val="21"/>
                <w:lang w:eastAsia="ja-JP"/>
              </w:rPr>
            </w:pPr>
          </w:p>
        </w:tc>
        <w:tc>
          <w:tcPr>
            <w:tcW w:w="1681" w:type="dxa"/>
            <w:vMerge/>
            <w:shd w:val="clear" w:color="auto" w:fill="D9E2F3" w:themeFill="accent1" w:themeFillTint="33"/>
          </w:tcPr>
          <w:p w14:paraId="7BFA70C9" w14:textId="0464AC49" w:rsidR="00FB0025" w:rsidRPr="000F7727" w:rsidRDefault="00FB0025" w:rsidP="00FB0025">
            <w:pPr>
              <w:jc w:val="center"/>
              <w:rPr>
                <w:sz w:val="21"/>
                <w:lang w:eastAsia="ja-JP"/>
              </w:rPr>
            </w:pPr>
          </w:p>
        </w:tc>
        <w:tc>
          <w:tcPr>
            <w:tcW w:w="2164" w:type="dxa"/>
            <w:shd w:val="clear" w:color="auto" w:fill="D9E2F3" w:themeFill="accent1" w:themeFillTint="33"/>
          </w:tcPr>
          <w:p w14:paraId="51C5D703" w14:textId="278CB334" w:rsidR="00FB0025" w:rsidRPr="000F7727" w:rsidRDefault="007411CB" w:rsidP="00FB0025">
            <w:pPr>
              <w:jc w:val="center"/>
              <w:rPr>
                <w:sz w:val="21"/>
                <w:lang w:eastAsia="ja-JP"/>
              </w:rPr>
            </w:pPr>
            <w:r>
              <w:rPr>
                <w:sz w:val="21"/>
                <w:lang w:eastAsia="ja-JP"/>
              </w:rPr>
              <w:t>w</w:t>
            </w:r>
            <w:r w:rsidR="00FB0025" w:rsidRPr="000F7727">
              <w:rPr>
                <w:sz w:val="21"/>
                <w:lang w:eastAsia="ja-JP"/>
              </w:rPr>
              <w:t>ithout capability</w:t>
            </w:r>
          </w:p>
        </w:tc>
        <w:tc>
          <w:tcPr>
            <w:tcW w:w="2165" w:type="dxa"/>
            <w:shd w:val="clear" w:color="auto" w:fill="D9E2F3" w:themeFill="accent1" w:themeFillTint="33"/>
          </w:tcPr>
          <w:p w14:paraId="2DD68201" w14:textId="7C88F7A3" w:rsidR="00FB0025" w:rsidRPr="000F7727" w:rsidRDefault="007411CB" w:rsidP="00FB0025">
            <w:pPr>
              <w:jc w:val="center"/>
              <w:rPr>
                <w:sz w:val="21"/>
                <w:lang w:eastAsia="ja-JP"/>
              </w:rPr>
            </w:pPr>
            <w:r>
              <w:rPr>
                <w:sz w:val="21"/>
                <w:lang w:eastAsia="ja-JP"/>
              </w:rPr>
              <w:t>w</w:t>
            </w:r>
            <w:r w:rsidR="00FB0025" w:rsidRPr="000F7727">
              <w:rPr>
                <w:sz w:val="21"/>
                <w:lang w:eastAsia="ja-JP"/>
              </w:rPr>
              <w:t>ith capability</w:t>
            </w:r>
          </w:p>
        </w:tc>
        <w:tc>
          <w:tcPr>
            <w:tcW w:w="2164" w:type="dxa"/>
            <w:vMerge/>
            <w:shd w:val="clear" w:color="auto" w:fill="D9E2F3" w:themeFill="accent1" w:themeFillTint="33"/>
          </w:tcPr>
          <w:p w14:paraId="19463A21" w14:textId="5AD2F297" w:rsidR="00FB0025" w:rsidRPr="000F7727" w:rsidRDefault="00FB0025" w:rsidP="00FB0025">
            <w:pPr>
              <w:jc w:val="center"/>
              <w:rPr>
                <w:sz w:val="21"/>
                <w:lang w:eastAsia="ja-JP"/>
              </w:rPr>
            </w:pPr>
          </w:p>
        </w:tc>
      </w:tr>
      <w:tr w:rsidR="000F7727" w:rsidRPr="000F7727" w14:paraId="3B9952C0" w14:textId="77777777" w:rsidTr="00AE2A4E">
        <w:trPr>
          <w:trHeight w:val="448"/>
        </w:trPr>
        <w:tc>
          <w:tcPr>
            <w:tcW w:w="1681" w:type="dxa"/>
            <w:vMerge w:val="restart"/>
          </w:tcPr>
          <w:p w14:paraId="097639D1" w14:textId="1DA703E4" w:rsidR="000F7727" w:rsidRPr="000F7727" w:rsidRDefault="000F7727" w:rsidP="00FB0025">
            <w:pPr>
              <w:jc w:val="center"/>
              <w:rPr>
                <w:sz w:val="21"/>
                <w:lang w:eastAsia="ja-JP"/>
              </w:rPr>
            </w:pPr>
            <w:r w:rsidRPr="000F7727">
              <w:rPr>
                <w:rFonts w:hint="eastAsia"/>
                <w:sz w:val="21"/>
                <w:lang w:eastAsia="ja-JP"/>
              </w:rPr>
              <w:t>F</w:t>
            </w:r>
            <w:r w:rsidRPr="000F7727">
              <w:rPr>
                <w:sz w:val="21"/>
                <w:lang w:eastAsia="ja-JP"/>
              </w:rPr>
              <w:t>R1</w:t>
            </w:r>
          </w:p>
        </w:tc>
        <w:tc>
          <w:tcPr>
            <w:tcW w:w="1681" w:type="dxa"/>
          </w:tcPr>
          <w:p w14:paraId="1794AE6A" w14:textId="27FE4AE1" w:rsidR="000F7727" w:rsidRPr="000F7727" w:rsidRDefault="000F7727" w:rsidP="00FB0025">
            <w:pPr>
              <w:jc w:val="center"/>
              <w:rPr>
                <w:sz w:val="21"/>
                <w:lang w:eastAsia="ja-JP"/>
              </w:rPr>
            </w:pPr>
            <w:r w:rsidRPr="000F7727">
              <w:rPr>
                <w:rFonts w:hint="eastAsia"/>
                <w:sz w:val="21"/>
                <w:lang w:eastAsia="ja-JP"/>
              </w:rPr>
              <w:t>D</w:t>
            </w:r>
            <w:r w:rsidRPr="000F7727">
              <w:rPr>
                <w:sz w:val="21"/>
                <w:lang w:eastAsia="ja-JP"/>
              </w:rPr>
              <w:t>L</w:t>
            </w:r>
          </w:p>
        </w:tc>
        <w:tc>
          <w:tcPr>
            <w:tcW w:w="2164" w:type="dxa"/>
          </w:tcPr>
          <w:p w14:paraId="3DF3E7C8" w14:textId="0676EEA1" w:rsidR="000F7727" w:rsidRPr="000F7727" w:rsidRDefault="000F7727" w:rsidP="00FB0025">
            <w:pPr>
              <w:jc w:val="center"/>
              <w:rPr>
                <w:sz w:val="21"/>
                <w:lang w:eastAsia="ja-JP"/>
              </w:rPr>
            </w:pPr>
            <w:r w:rsidRPr="000F7727">
              <w:rPr>
                <w:rFonts w:hint="eastAsia"/>
                <w:sz w:val="21"/>
                <w:lang w:eastAsia="ja-JP"/>
              </w:rPr>
              <w:t>Q</w:t>
            </w:r>
            <w:r w:rsidRPr="000F7727">
              <w:rPr>
                <w:sz w:val="21"/>
                <w:lang w:eastAsia="ja-JP"/>
              </w:rPr>
              <w:t>PSK, 16QAM, 64QAM</w:t>
            </w:r>
          </w:p>
        </w:tc>
        <w:tc>
          <w:tcPr>
            <w:tcW w:w="2165" w:type="dxa"/>
          </w:tcPr>
          <w:p w14:paraId="510FC43D" w14:textId="40A447DC" w:rsidR="000F7727" w:rsidRPr="000F7727" w:rsidRDefault="000F7727" w:rsidP="00FB0025">
            <w:pPr>
              <w:jc w:val="center"/>
              <w:rPr>
                <w:sz w:val="21"/>
                <w:lang w:eastAsia="ja-JP"/>
              </w:rPr>
            </w:pPr>
            <w:r w:rsidRPr="000F7727">
              <w:rPr>
                <w:rFonts w:hint="eastAsia"/>
                <w:sz w:val="21"/>
                <w:lang w:eastAsia="ja-JP"/>
              </w:rPr>
              <w:t>2</w:t>
            </w:r>
            <w:r w:rsidRPr="000F7727">
              <w:rPr>
                <w:sz w:val="21"/>
                <w:lang w:eastAsia="ja-JP"/>
              </w:rPr>
              <w:t>56QAM</w:t>
            </w:r>
            <w:r w:rsidR="00BB2AE4">
              <w:rPr>
                <w:sz w:val="21"/>
                <w:lang w:eastAsia="ja-JP"/>
              </w:rPr>
              <w:t xml:space="preserve"> (per </w:t>
            </w:r>
            <w:r w:rsidR="00DA620A">
              <w:rPr>
                <w:sz w:val="21"/>
                <w:lang w:eastAsia="ja-JP"/>
              </w:rPr>
              <w:t>UE</w:t>
            </w:r>
            <w:r w:rsidR="00BB2AE4">
              <w:rPr>
                <w:sz w:val="21"/>
                <w:lang w:eastAsia="ja-JP"/>
              </w:rPr>
              <w:t>)</w:t>
            </w:r>
          </w:p>
        </w:tc>
        <w:tc>
          <w:tcPr>
            <w:tcW w:w="2164" w:type="dxa"/>
          </w:tcPr>
          <w:p w14:paraId="64E8372B" w14:textId="77777777" w:rsidR="000F7727" w:rsidRPr="000F7727" w:rsidRDefault="000F7727" w:rsidP="00FB0025">
            <w:pPr>
              <w:jc w:val="center"/>
              <w:rPr>
                <w:sz w:val="21"/>
                <w:lang w:eastAsia="ja-JP"/>
              </w:rPr>
            </w:pPr>
          </w:p>
        </w:tc>
      </w:tr>
      <w:tr w:rsidR="000F7727" w:rsidRPr="000F7727" w14:paraId="03A6C2FA" w14:textId="77777777" w:rsidTr="00AE2A4E">
        <w:trPr>
          <w:trHeight w:val="458"/>
        </w:trPr>
        <w:tc>
          <w:tcPr>
            <w:tcW w:w="1681" w:type="dxa"/>
            <w:vMerge/>
          </w:tcPr>
          <w:p w14:paraId="04085955" w14:textId="47342DC4" w:rsidR="000F7727" w:rsidRPr="000F7727" w:rsidRDefault="000F7727" w:rsidP="00FB0025">
            <w:pPr>
              <w:jc w:val="center"/>
              <w:rPr>
                <w:sz w:val="21"/>
                <w:lang w:eastAsia="ja-JP"/>
              </w:rPr>
            </w:pPr>
          </w:p>
        </w:tc>
        <w:tc>
          <w:tcPr>
            <w:tcW w:w="1681" w:type="dxa"/>
          </w:tcPr>
          <w:p w14:paraId="4F57D397" w14:textId="3893E35A" w:rsidR="000F7727" w:rsidRPr="000F7727" w:rsidRDefault="000F7727" w:rsidP="00FB0025">
            <w:pPr>
              <w:jc w:val="center"/>
              <w:rPr>
                <w:sz w:val="21"/>
                <w:lang w:eastAsia="ja-JP"/>
              </w:rPr>
            </w:pPr>
            <w:r w:rsidRPr="000F7727">
              <w:rPr>
                <w:rFonts w:hint="eastAsia"/>
                <w:sz w:val="21"/>
                <w:lang w:eastAsia="ja-JP"/>
              </w:rPr>
              <w:t>U</w:t>
            </w:r>
            <w:r w:rsidRPr="000F7727">
              <w:rPr>
                <w:sz w:val="21"/>
                <w:lang w:eastAsia="ja-JP"/>
              </w:rPr>
              <w:t>L</w:t>
            </w:r>
          </w:p>
        </w:tc>
        <w:tc>
          <w:tcPr>
            <w:tcW w:w="2164" w:type="dxa"/>
          </w:tcPr>
          <w:p w14:paraId="775D2D28" w14:textId="71D08474" w:rsidR="000F7727" w:rsidRPr="000F7727" w:rsidRDefault="000F7727" w:rsidP="00FB0025">
            <w:pPr>
              <w:jc w:val="center"/>
              <w:rPr>
                <w:sz w:val="21"/>
                <w:lang w:eastAsia="ja-JP"/>
              </w:rPr>
            </w:pPr>
            <w:r w:rsidRPr="000F7727">
              <w:rPr>
                <w:rFonts w:hint="eastAsia"/>
                <w:sz w:val="21"/>
                <w:lang w:eastAsia="ja-JP"/>
              </w:rPr>
              <w:t>Q</w:t>
            </w:r>
            <w:r w:rsidRPr="000F7727">
              <w:rPr>
                <w:sz w:val="21"/>
                <w:lang w:eastAsia="ja-JP"/>
              </w:rPr>
              <w:t>PSK, 16QAM, 64QAM</w:t>
            </w:r>
          </w:p>
        </w:tc>
        <w:tc>
          <w:tcPr>
            <w:tcW w:w="2165" w:type="dxa"/>
          </w:tcPr>
          <w:p w14:paraId="4C9A478C" w14:textId="77777777" w:rsidR="000F7727" w:rsidRPr="000F7727" w:rsidRDefault="000F7727" w:rsidP="00A11B02">
            <w:pPr>
              <w:pStyle w:val="af4"/>
              <w:rPr>
                <w:lang w:eastAsia="ja-JP"/>
              </w:rPr>
            </w:pPr>
          </w:p>
        </w:tc>
        <w:tc>
          <w:tcPr>
            <w:tcW w:w="2164" w:type="dxa"/>
          </w:tcPr>
          <w:p w14:paraId="55B7B4FA" w14:textId="09C80B73" w:rsidR="000F7727" w:rsidRPr="000F7727" w:rsidRDefault="000F7727" w:rsidP="00FB0025">
            <w:pPr>
              <w:jc w:val="center"/>
              <w:rPr>
                <w:sz w:val="21"/>
                <w:lang w:eastAsia="ja-JP"/>
              </w:rPr>
            </w:pPr>
            <w:r w:rsidRPr="000F7727">
              <w:rPr>
                <w:rFonts w:hint="eastAsia"/>
                <w:sz w:val="21"/>
                <w:lang w:eastAsia="ja-JP"/>
              </w:rPr>
              <w:t>2</w:t>
            </w:r>
            <w:r w:rsidRPr="000F7727">
              <w:rPr>
                <w:sz w:val="21"/>
                <w:lang w:eastAsia="ja-JP"/>
              </w:rPr>
              <w:t>56QAM</w:t>
            </w:r>
            <w:r w:rsidR="00DA620A">
              <w:rPr>
                <w:sz w:val="21"/>
                <w:lang w:eastAsia="ja-JP"/>
              </w:rPr>
              <w:t xml:space="preserve"> (per band)</w:t>
            </w:r>
            <w:r w:rsidR="007411CB">
              <w:rPr>
                <w:sz w:val="21"/>
                <w:lang w:eastAsia="ja-JP"/>
              </w:rPr>
              <w:t xml:space="preserve">, </w:t>
            </w:r>
            <w:r w:rsidR="007411CB" w:rsidRPr="000F7727">
              <w:rPr>
                <w:sz w:val="21"/>
                <w:lang w:eastAsia="ja-JP"/>
              </w:rPr>
              <w:t>Pi/2 BPSK</w:t>
            </w:r>
            <w:r w:rsidR="007411CB">
              <w:rPr>
                <w:sz w:val="21"/>
                <w:lang w:eastAsia="ja-JP"/>
              </w:rPr>
              <w:t xml:space="preserve"> (per UE)</w:t>
            </w:r>
          </w:p>
        </w:tc>
      </w:tr>
      <w:tr w:rsidR="000F7727" w:rsidRPr="000F7727" w14:paraId="563219FE" w14:textId="77777777" w:rsidTr="00AE2A4E">
        <w:trPr>
          <w:trHeight w:val="458"/>
        </w:trPr>
        <w:tc>
          <w:tcPr>
            <w:tcW w:w="1681" w:type="dxa"/>
            <w:vMerge w:val="restart"/>
          </w:tcPr>
          <w:p w14:paraId="2F92905E" w14:textId="4941F7BB" w:rsidR="000F7727" w:rsidRPr="000F7727" w:rsidRDefault="000F7727" w:rsidP="00FB0025">
            <w:pPr>
              <w:jc w:val="center"/>
              <w:rPr>
                <w:sz w:val="21"/>
                <w:lang w:eastAsia="ja-JP"/>
              </w:rPr>
            </w:pPr>
            <w:r w:rsidRPr="000F7727">
              <w:rPr>
                <w:rFonts w:hint="eastAsia"/>
                <w:sz w:val="21"/>
                <w:lang w:eastAsia="ja-JP"/>
              </w:rPr>
              <w:t>F</w:t>
            </w:r>
            <w:r w:rsidRPr="000F7727">
              <w:rPr>
                <w:sz w:val="21"/>
                <w:lang w:eastAsia="ja-JP"/>
              </w:rPr>
              <w:t>R2</w:t>
            </w:r>
          </w:p>
        </w:tc>
        <w:tc>
          <w:tcPr>
            <w:tcW w:w="1681" w:type="dxa"/>
          </w:tcPr>
          <w:p w14:paraId="24B92BAF" w14:textId="7F5F040B" w:rsidR="000F7727" w:rsidRPr="000F7727" w:rsidRDefault="000F7727" w:rsidP="00FB0025">
            <w:pPr>
              <w:jc w:val="center"/>
              <w:rPr>
                <w:sz w:val="21"/>
                <w:lang w:eastAsia="ja-JP"/>
              </w:rPr>
            </w:pPr>
            <w:r w:rsidRPr="000F7727">
              <w:rPr>
                <w:rFonts w:hint="eastAsia"/>
                <w:sz w:val="21"/>
                <w:lang w:eastAsia="ja-JP"/>
              </w:rPr>
              <w:t>D</w:t>
            </w:r>
            <w:r w:rsidRPr="000F7727">
              <w:rPr>
                <w:sz w:val="21"/>
                <w:lang w:eastAsia="ja-JP"/>
              </w:rPr>
              <w:t>L</w:t>
            </w:r>
          </w:p>
        </w:tc>
        <w:tc>
          <w:tcPr>
            <w:tcW w:w="2164" w:type="dxa"/>
          </w:tcPr>
          <w:p w14:paraId="6ECDA1A0" w14:textId="78642925" w:rsidR="000F7727" w:rsidRPr="000F7727" w:rsidRDefault="000F7727" w:rsidP="00FB0025">
            <w:pPr>
              <w:jc w:val="center"/>
              <w:rPr>
                <w:sz w:val="21"/>
                <w:lang w:eastAsia="ja-JP"/>
              </w:rPr>
            </w:pPr>
            <w:r w:rsidRPr="000F7727">
              <w:rPr>
                <w:rFonts w:hint="eastAsia"/>
                <w:sz w:val="21"/>
                <w:lang w:eastAsia="ja-JP"/>
              </w:rPr>
              <w:t>Q</w:t>
            </w:r>
            <w:r w:rsidRPr="000F7727">
              <w:rPr>
                <w:sz w:val="21"/>
                <w:lang w:eastAsia="ja-JP"/>
              </w:rPr>
              <w:t>PSK, 16QAM, 64QAM</w:t>
            </w:r>
          </w:p>
        </w:tc>
        <w:tc>
          <w:tcPr>
            <w:tcW w:w="2165" w:type="dxa"/>
          </w:tcPr>
          <w:p w14:paraId="61BE7B26" w14:textId="77777777" w:rsidR="000F7727" w:rsidRPr="000F7727" w:rsidRDefault="000F7727" w:rsidP="00FB0025">
            <w:pPr>
              <w:jc w:val="center"/>
              <w:rPr>
                <w:sz w:val="21"/>
                <w:lang w:eastAsia="ja-JP"/>
              </w:rPr>
            </w:pPr>
          </w:p>
        </w:tc>
        <w:tc>
          <w:tcPr>
            <w:tcW w:w="2164" w:type="dxa"/>
          </w:tcPr>
          <w:p w14:paraId="63873CBD" w14:textId="0BEC5296" w:rsidR="000F7727" w:rsidRPr="000F7727" w:rsidRDefault="000F7727" w:rsidP="00FB0025">
            <w:pPr>
              <w:jc w:val="center"/>
              <w:rPr>
                <w:sz w:val="21"/>
                <w:lang w:eastAsia="ja-JP"/>
              </w:rPr>
            </w:pPr>
            <w:r>
              <w:rPr>
                <w:rFonts w:hint="eastAsia"/>
                <w:sz w:val="21"/>
                <w:lang w:eastAsia="ja-JP"/>
              </w:rPr>
              <w:t>2</w:t>
            </w:r>
            <w:r>
              <w:rPr>
                <w:sz w:val="21"/>
                <w:lang w:eastAsia="ja-JP"/>
              </w:rPr>
              <w:t>56QAM</w:t>
            </w:r>
            <w:r w:rsidR="00DA620A">
              <w:rPr>
                <w:sz w:val="21"/>
                <w:lang w:eastAsia="ja-JP"/>
              </w:rPr>
              <w:t xml:space="preserve"> (per band)</w:t>
            </w:r>
          </w:p>
        </w:tc>
      </w:tr>
      <w:tr w:rsidR="00AE2A4E" w:rsidRPr="000F7727" w14:paraId="3457D1DD" w14:textId="77777777" w:rsidTr="00AE2A4E">
        <w:trPr>
          <w:trHeight w:val="458"/>
        </w:trPr>
        <w:tc>
          <w:tcPr>
            <w:tcW w:w="1681" w:type="dxa"/>
            <w:vMerge/>
          </w:tcPr>
          <w:p w14:paraId="5B1BFE5D" w14:textId="77777777" w:rsidR="00AE2A4E" w:rsidRPr="000F7727" w:rsidRDefault="00AE2A4E" w:rsidP="00AE2A4E">
            <w:pPr>
              <w:jc w:val="center"/>
              <w:rPr>
                <w:sz w:val="21"/>
                <w:lang w:eastAsia="ja-JP"/>
              </w:rPr>
            </w:pPr>
          </w:p>
        </w:tc>
        <w:tc>
          <w:tcPr>
            <w:tcW w:w="1681" w:type="dxa"/>
          </w:tcPr>
          <w:p w14:paraId="5BFA0E80" w14:textId="7B2B18FF" w:rsidR="00AE2A4E" w:rsidRPr="000F7727" w:rsidRDefault="00AE2A4E" w:rsidP="00AE2A4E">
            <w:pPr>
              <w:jc w:val="center"/>
              <w:rPr>
                <w:sz w:val="21"/>
                <w:lang w:eastAsia="ja-JP"/>
              </w:rPr>
            </w:pPr>
            <w:r w:rsidRPr="000F7727">
              <w:rPr>
                <w:rFonts w:hint="eastAsia"/>
                <w:sz w:val="21"/>
                <w:lang w:eastAsia="ja-JP"/>
              </w:rPr>
              <w:t>U</w:t>
            </w:r>
            <w:r w:rsidRPr="000F7727">
              <w:rPr>
                <w:sz w:val="21"/>
                <w:lang w:eastAsia="ja-JP"/>
              </w:rPr>
              <w:t>L</w:t>
            </w:r>
          </w:p>
        </w:tc>
        <w:tc>
          <w:tcPr>
            <w:tcW w:w="2164" w:type="dxa"/>
          </w:tcPr>
          <w:p w14:paraId="230B20BD" w14:textId="5F013241" w:rsidR="00AE2A4E" w:rsidRPr="000F7727" w:rsidRDefault="00AE2A4E" w:rsidP="00AE2A4E">
            <w:pPr>
              <w:jc w:val="center"/>
              <w:rPr>
                <w:sz w:val="21"/>
                <w:lang w:eastAsia="ja-JP"/>
              </w:rPr>
            </w:pPr>
            <w:r w:rsidRPr="000F7727">
              <w:rPr>
                <w:rFonts w:hint="eastAsia"/>
                <w:sz w:val="21"/>
                <w:lang w:eastAsia="ja-JP"/>
              </w:rPr>
              <w:t>Q</w:t>
            </w:r>
            <w:r w:rsidRPr="000F7727">
              <w:rPr>
                <w:sz w:val="21"/>
                <w:lang w:eastAsia="ja-JP"/>
              </w:rPr>
              <w:t>PSK, 16QAM, 64QAM</w:t>
            </w:r>
          </w:p>
        </w:tc>
        <w:tc>
          <w:tcPr>
            <w:tcW w:w="2165" w:type="dxa"/>
          </w:tcPr>
          <w:p w14:paraId="7CF3BD23" w14:textId="64CCC72B" w:rsidR="00AE2A4E" w:rsidRPr="000F7727" w:rsidRDefault="00AE2A4E" w:rsidP="00AE2A4E">
            <w:pPr>
              <w:jc w:val="center"/>
              <w:rPr>
                <w:sz w:val="21"/>
                <w:lang w:eastAsia="ja-JP"/>
              </w:rPr>
            </w:pPr>
            <w:r>
              <w:rPr>
                <w:rFonts w:hint="eastAsia"/>
                <w:sz w:val="21"/>
                <w:lang w:eastAsia="ja-JP"/>
              </w:rPr>
              <w:t>P</w:t>
            </w:r>
            <w:r>
              <w:rPr>
                <w:sz w:val="21"/>
                <w:lang w:eastAsia="ja-JP"/>
              </w:rPr>
              <w:t>i/2 BPSK (per UE)</w:t>
            </w:r>
          </w:p>
        </w:tc>
        <w:tc>
          <w:tcPr>
            <w:tcW w:w="2164" w:type="dxa"/>
          </w:tcPr>
          <w:p w14:paraId="2DABD6AF" w14:textId="3D87693E" w:rsidR="00AE2A4E" w:rsidRPr="000F7727" w:rsidRDefault="00AE2A4E" w:rsidP="00AE2A4E">
            <w:pPr>
              <w:jc w:val="center"/>
              <w:rPr>
                <w:sz w:val="21"/>
                <w:lang w:eastAsia="ja-JP"/>
              </w:rPr>
            </w:pPr>
            <w:r>
              <w:rPr>
                <w:rFonts w:hint="eastAsia"/>
                <w:sz w:val="21"/>
                <w:lang w:eastAsia="ja-JP"/>
              </w:rPr>
              <w:t>2</w:t>
            </w:r>
            <w:r>
              <w:rPr>
                <w:sz w:val="21"/>
                <w:lang w:eastAsia="ja-JP"/>
              </w:rPr>
              <w:t>56QAM (per band)</w:t>
            </w:r>
          </w:p>
        </w:tc>
      </w:tr>
    </w:tbl>
    <w:p w14:paraId="74427C61" w14:textId="77777777" w:rsidR="001E3E2E" w:rsidRDefault="00485865" w:rsidP="000F7727">
      <w:pPr>
        <w:pStyle w:val="CRCoverPage"/>
        <w:tabs>
          <w:tab w:val="right" w:pos="9639"/>
        </w:tabs>
        <w:spacing w:beforeLines="50" w:before="120" w:afterLines="50"/>
        <w:jc w:val="both"/>
        <w:rPr>
          <w:rFonts w:ascii="Times New Roman" w:eastAsia="ＭＳ 明朝" w:hAnsi="Times New Roman"/>
          <w:sz w:val="22"/>
          <w:lang w:eastAsia="ja-JP"/>
        </w:rPr>
      </w:pPr>
      <w:r>
        <w:rPr>
          <w:rFonts w:ascii="Times New Roman" w:eastAsia="ＭＳ 明朝" w:hAnsi="Times New Roman"/>
          <w:sz w:val="22"/>
          <w:lang w:eastAsia="ja-JP"/>
        </w:rPr>
        <w:t>QPSK, 16QAM and 64QA</w:t>
      </w:r>
      <w:r w:rsidR="00667977">
        <w:rPr>
          <w:rFonts w:ascii="Times New Roman" w:eastAsia="ＭＳ 明朝" w:hAnsi="Times New Roman"/>
          <w:sz w:val="22"/>
          <w:lang w:eastAsia="ja-JP"/>
        </w:rPr>
        <w:t>a</w:t>
      </w:r>
      <w:r>
        <w:rPr>
          <w:rFonts w:ascii="Times New Roman" w:eastAsia="ＭＳ 明朝" w:hAnsi="Times New Roman"/>
          <w:sz w:val="22"/>
          <w:lang w:eastAsia="ja-JP"/>
        </w:rPr>
        <w:t>M are mandatory without capability signalling and Pi/2 BPSK and 256QAM are mandatory or optional with capability signal</w:t>
      </w:r>
      <w:r w:rsidR="00667977">
        <w:rPr>
          <w:rFonts w:ascii="Times New Roman" w:eastAsia="ＭＳ 明朝" w:hAnsi="Times New Roman"/>
          <w:sz w:val="22"/>
          <w:lang w:eastAsia="ja-JP"/>
        </w:rPr>
        <w:t xml:space="preserve">ling. </w:t>
      </w:r>
      <w:r w:rsidR="00D26AD8">
        <w:rPr>
          <w:rFonts w:ascii="Times New Roman" w:eastAsia="ＭＳ 明朝" w:hAnsi="Times New Roman"/>
          <w:sz w:val="22"/>
          <w:lang w:eastAsia="ja-JP"/>
        </w:rPr>
        <w:t xml:space="preserve">From </w:t>
      </w:r>
      <w:r w:rsidR="0037026B">
        <w:rPr>
          <w:rFonts w:ascii="Times New Roman" w:eastAsia="ＭＳ 明朝" w:hAnsi="Times New Roman"/>
          <w:sz w:val="22"/>
          <w:lang w:eastAsia="ja-JP"/>
        </w:rPr>
        <w:t>the UE capability signalling in RAN2 [</w:t>
      </w:r>
      <w:r w:rsidR="00AE2A4E">
        <w:rPr>
          <w:rFonts w:ascii="Times New Roman" w:eastAsia="ＭＳ 明朝" w:hAnsi="Times New Roman"/>
          <w:sz w:val="22"/>
          <w:lang w:eastAsia="ja-JP"/>
        </w:rPr>
        <w:t>4</w:t>
      </w:r>
      <w:r w:rsidR="0037026B">
        <w:rPr>
          <w:rFonts w:ascii="Times New Roman" w:eastAsia="ＭＳ 明朝" w:hAnsi="Times New Roman"/>
          <w:sz w:val="22"/>
          <w:lang w:eastAsia="ja-JP"/>
        </w:rPr>
        <w:t>,</w:t>
      </w:r>
      <w:r w:rsidR="00AE2A4E">
        <w:rPr>
          <w:rFonts w:ascii="Times New Roman" w:eastAsia="ＭＳ 明朝" w:hAnsi="Times New Roman"/>
          <w:sz w:val="22"/>
          <w:lang w:eastAsia="ja-JP"/>
        </w:rPr>
        <w:t xml:space="preserve"> 5</w:t>
      </w:r>
      <w:r w:rsidR="0037026B">
        <w:rPr>
          <w:rFonts w:ascii="Times New Roman" w:eastAsia="ＭＳ 明朝" w:hAnsi="Times New Roman"/>
          <w:sz w:val="22"/>
          <w:lang w:eastAsia="ja-JP"/>
        </w:rPr>
        <w:t xml:space="preserve">], </w:t>
      </w:r>
      <w:r w:rsidR="00667977">
        <w:rPr>
          <w:rFonts w:ascii="Times New Roman" w:eastAsia="ＭＳ 明朝" w:hAnsi="Times New Roman"/>
          <w:sz w:val="22"/>
          <w:lang w:eastAsia="ja-JP"/>
        </w:rPr>
        <w:t xml:space="preserve">on the other hand, </w:t>
      </w:r>
      <w:r w:rsidR="006C53EE">
        <w:rPr>
          <w:rFonts w:ascii="Times New Roman" w:eastAsia="ＭＳ 明朝" w:hAnsi="Times New Roman"/>
          <w:sz w:val="22"/>
          <w:lang w:eastAsia="ja-JP"/>
        </w:rPr>
        <w:t>UE</w:t>
      </w:r>
      <w:r w:rsidR="0065407D">
        <w:rPr>
          <w:rFonts w:ascii="Times New Roman" w:eastAsia="ＭＳ 明朝" w:hAnsi="Times New Roman"/>
          <w:sz w:val="22"/>
          <w:lang w:eastAsia="ja-JP"/>
        </w:rPr>
        <w:t xml:space="preserve"> is allowed to </w:t>
      </w:r>
      <w:r w:rsidR="00B13C3F">
        <w:rPr>
          <w:rFonts w:ascii="Times New Roman" w:eastAsia="ＭＳ 明朝" w:hAnsi="Times New Roman"/>
          <w:sz w:val="22"/>
          <w:lang w:eastAsia="ja-JP"/>
        </w:rPr>
        <w:t>report</w:t>
      </w:r>
      <w:r w:rsidR="0065407D">
        <w:rPr>
          <w:rFonts w:ascii="Times New Roman" w:eastAsia="ＭＳ 明朝" w:hAnsi="Times New Roman"/>
          <w:sz w:val="22"/>
          <w:lang w:eastAsia="ja-JP"/>
        </w:rPr>
        <w:t xml:space="preserve"> any modulation order as “maximum supported modulation scheme” in per CC basis when </w:t>
      </w:r>
      <w:r w:rsidR="005A19BC">
        <w:rPr>
          <w:rFonts w:ascii="Times New Roman" w:eastAsia="ＭＳ 明朝" w:hAnsi="Times New Roman"/>
          <w:sz w:val="22"/>
          <w:lang w:eastAsia="ja-JP"/>
        </w:rPr>
        <w:t xml:space="preserve">the UE supports </w:t>
      </w:r>
      <w:r w:rsidR="00E30FBA">
        <w:rPr>
          <w:rFonts w:ascii="Times New Roman" w:eastAsia="ＭＳ 明朝" w:hAnsi="Times New Roman"/>
          <w:sz w:val="22"/>
          <w:lang w:eastAsia="ja-JP"/>
        </w:rPr>
        <w:t xml:space="preserve">a </w:t>
      </w:r>
      <w:r w:rsidR="0065407D">
        <w:rPr>
          <w:rFonts w:ascii="Times New Roman" w:eastAsia="ＭＳ 明朝" w:hAnsi="Times New Roman"/>
          <w:sz w:val="22"/>
          <w:lang w:eastAsia="ja-JP"/>
        </w:rPr>
        <w:t xml:space="preserve">CA </w:t>
      </w:r>
      <w:r w:rsidR="00E30FBA">
        <w:rPr>
          <w:rFonts w:ascii="Times New Roman" w:eastAsia="ＭＳ 明朝" w:hAnsi="Times New Roman"/>
          <w:sz w:val="22"/>
          <w:lang w:eastAsia="ja-JP"/>
        </w:rPr>
        <w:t>configuration</w:t>
      </w:r>
      <w:r w:rsidR="0065407D">
        <w:rPr>
          <w:rFonts w:ascii="Times New Roman" w:eastAsia="ＭＳ 明朝" w:hAnsi="Times New Roman"/>
          <w:sz w:val="22"/>
          <w:lang w:eastAsia="ja-JP"/>
        </w:rPr>
        <w:t xml:space="preserve">. </w:t>
      </w:r>
      <w:r w:rsidR="001E3E2E">
        <w:rPr>
          <w:rFonts w:ascii="Times New Roman" w:eastAsia="ＭＳ 明朝" w:hAnsi="Times New Roman"/>
          <w:sz w:val="22"/>
          <w:lang w:eastAsia="ja-JP"/>
        </w:rPr>
        <w:t>Thus, we would like to discuss the relationship of the RAN4 decision and the UE capability signalling in CA configuration.</w:t>
      </w:r>
      <w:r w:rsidR="001E3E2E">
        <w:rPr>
          <w:rFonts w:ascii="Times New Roman" w:eastAsia="ＭＳ 明朝" w:hAnsi="Times New Roman" w:hint="eastAsia"/>
          <w:sz w:val="22"/>
          <w:lang w:eastAsia="ja-JP"/>
        </w:rPr>
        <w:t xml:space="preserve"> </w:t>
      </w:r>
      <w:r w:rsidR="00AE2A4E">
        <w:rPr>
          <w:rFonts w:ascii="Times New Roman" w:eastAsia="ＭＳ 明朝" w:hAnsi="Times New Roman"/>
          <w:sz w:val="22"/>
          <w:lang w:eastAsia="ja-JP"/>
        </w:rPr>
        <w:t xml:space="preserve">Note that the introduction of this UE capability signalling was decided </w:t>
      </w:r>
      <w:r w:rsidR="008D3742">
        <w:rPr>
          <w:rFonts w:ascii="Times New Roman" w:eastAsia="ＭＳ 明朝" w:hAnsi="Times New Roman"/>
          <w:sz w:val="22"/>
          <w:lang w:eastAsia="ja-JP"/>
        </w:rPr>
        <w:t>in RAN2</w:t>
      </w:r>
      <w:r w:rsidR="00667977">
        <w:rPr>
          <w:rFonts w:ascii="Times New Roman" w:eastAsia="ＭＳ 明朝" w:hAnsi="Times New Roman"/>
          <w:sz w:val="22"/>
          <w:lang w:eastAsia="ja-JP"/>
        </w:rPr>
        <w:t xml:space="preserve"> in parallel with the discussion on the UE feature list in RAN4</w:t>
      </w:r>
      <w:r w:rsidR="00D26AD8">
        <w:rPr>
          <w:rFonts w:ascii="Times New Roman" w:eastAsia="ＭＳ 明朝" w:hAnsi="Times New Roman"/>
          <w:sz w:val="22"/>
          <w:lang w:eastAsia="ja-JP"/>
        </w:rPr>
        <w:t>, e.g.</w:t>
      </w:r>
      <w:r w:rsidR="00AE2A4E">
        <w:rPr>
          <w:rFonts w:ascii="Times New Roman" w:eastAsia="ＭＳ 明朝" w:hAnsi="Times New Roman"/>
          <w:sz w:val="22"/>
          <w:lang w:eastAsia="ja-JP"/>
        </w:rPr>
        <w:t xml:space="preserve"> [6]. </w:t>
      </w:r>
    </w:p>
    <w:p w14:paraId="5B7E9F9D" w14:textId="2C2389B5" w:rsidR="000B79EB" w:rsidRDefault="000B79EB" w:rsidP="000F7727">
      <w:pPr>
        <w:pStyle w:val="CRCoverPage"/>
        <w:tabs>
          <w:tab w:val="right" w:pos="9639"/>
        </w:tabs>
        <w:spacing w:beforeLines="50" w:before="120" w:afterLines="50"/>
        <w:jc w:val="both"/>
        <w:rPr>
          <w:rFonts w:ascii="Times New Roman" w:eastAsia="ＭＳ 明朝" w:hAnsi="Times New Roman"/>
          <w:sz w:val="22"/>
          <w:lang w:eastAsia="ja-JP"/>
        </w:rPr>
      </w:pPr>
      <w:r>
        <w:rPr>
          <w:rFonts w:ascii="Times New Roman" w:eastAsia="ＭＳ 明朝" w:hAnsi="Times New Roman"/>
          <w:sz w:val="22"/>
          <w:lang w:eastAsia="ja-JP"/>
        </w:rPr>
        <w:t>T</w:t>
      </w:r>
      <w:r w:rsidR="00B207FC">
        <w:rPr>
          <w:rFonts w:ascii="Times New Roman" w:eastAsia="ＭＳ 明朝" w:hAnsi="Times New Roman"/>
          <w:sz w:val="22"/>
          <w:lang w:eastAsia="ja-JP"/>
        </w:rPr>
        <w:t>h</w:t>
      </w:r>
      <w:r w:rsidR="001E3E2E">
        <w:rPr>
          <w:rFonts w:ascii="Times New Roman" w:eastAsia="ＭＳ 明朝" w:hAnsi="Times New Roman"/>
          <w:sz w:val="22"/>
          <w:lang w:eastAsia="ja-JP"/>
        </w:rPr>
        <w:t>e</w:t>
      </w:r>
      <w:r w:rsidR="00B207FC">
        <w:rPr>
          <w:rFonts w:ascii="Times New Roman" w:eastAsia="ＭＳ 明朝" w:hAnsi="Times New Roman"/>
          <w:sz w:val="22"/>
          <w:lang w:eastAsia="ja-JP"/>
        </w:rPr>
        <w:t xml:space="preserve"> information </w:t>
      </w:r>
      <w:r w:rsidR="001E3E2E">
        <w:rPr>
          <w:rFonts w:ascii="Times New Roman" w:eastAsia="ＭＳ 明朝" w:hAnsi="Times New Roman"/>
          <w:sz w:val="22"/>
          <w:lang w:eastAsia="ja-JP"/>
        </w:rPr>
        <w:t xml:space="preserve">element of UE capability </w:t>
      </w:r>
      <w:r w:rsidR="00B207FC">
        <w:rPr>
          <w:rFonts w:ascii="Times New Roman" w:eastAsia="ＭＳ 明朝" w:hAnsi="Times New Roman"/>
          <w:sz w:val="22"/>
          <w:lang w:eastAsia="ja-JP"/>
        </w:rPr>
        <w:t>is signalled in DL and UL</w:t>
      </w:r>
      <w:r w:rsidR="00D26AD8">
        <w:rPr>
          <w:rFonts w:ascii="Times New Roman" w:eastAsia="ＭＳ 明朝" w:hAnsi="Times New Roman"/>
          <w:sz w:val="22"/>
          <w:lang w:eastAsia="ja-JP"/>
        </w:rPr>
        <w:t xml:space="preserve"> </w:t>
      </w:r>
      <w:r w:rsidR="00B207FC">
        <w:rPr>
          <w:rFonts w:ascii="Times New Roman" w:eastAsia="ＭＳ 明朝" w:hAnsi="Times New Roman"/>
          <w:sz w:val="22"/>
          <w:lang w:eastAsia="ja-JP"/>
        </w:rPr>
        <w:t>respectively</w:t>
      </w:r>
      <w:r w:rsidR="001E3E2E">
        <w:rPr>
          <w:rFonts w:ascii="Times New Roman" w:eastAsia="ＭＳ 明朝" w:hAnsi="Times New Roman"/>
          <w:sz w:val="22"/>
          <w:lang w:eastAsia="ja-JP"/>
        </w:rPr>
        <w:t xml:space="preserve"> to indicate supported modulation scheme in per CC basis</w:t>
      </w:r>
      <w:r w:rsidR="00D26AD8">
        <w:rPr>
          <w:rFonts w:ascii="Times New Roman" w:eastAsia="ＭＳ 明朝" w:hAnsi="Times New Roman"/>
          <w:sz w:val="22"/>
          <w:lang w:eastAsia="ja-JP"/>
        </w:rPr>
        <w:t>, and t</w:t>
      </w:r>
      <w:r>
        <w:rPr>
          <w:rFonts w:ascii="Times New Roman" w:eastAsia="ＭＳ 明朝" w:hAnsi="Times New Roman"/>
          <w:sz w:val="22"/>
          <w:lang w:eastAsia="ja-JP"/>
        </w:rPr>
        <w:t>he information element for DL is indicated below as an example</w:t>
      </w:r>
      <w:r w:rsidR="00D26AD8">
        <w:rPr>
          <w:rFonts w:ascii="Times New Roman" w:eastAsia="ＭＳ 明朝" w:hAnsi="Times New Roman"/>
          <w:sz w:val="22"/>
          <w:lang w:eastAsia="ja-JP"/>
        </w:rPr>
        <w:t xml:space="preserve"> [5]</w:t>
      </w:r>
      <w:r>
        <w:rPr>
          <w:rFonts w:ascii="Times New Roman" w:eastAsia="ＭＳ 明朝" w:hAnsi="Times New Roman"/>
          <w:sz w:val="22"/>
          <w:lang w:eastAsia="ja-JP"/>
        </w:rPr>
        <w:t>.</w:t>
      </w:r>
    </w:p>
    <w:p w14:paraId="11F16B9F" w14:textId="77777777" w:rsidR="00E30FBA" w:rsidRPr="00AB1A0A" w:rsidRDefault="00E30FBA" w:rsidP="00E30FBA">
      <w:pPr>
        <w:pStyle w:val="PL"/>
      </w:pPr>
      <w:bookmarkStart w:id="0" w:name="_Hlk2858224"/>
      <w:r w:rsidRPr="00AB1A0A">
        <w:t xml:space="preserve">FeatureSetDownlinkPerCC ::=         </w:t>
      </w:r>
      <w:r w:rsidRPr="00AB1A0A">
        <w:rPr>
          <w:color w:val="993366"/>
        </w:rPr>
        <w:t>SEQUENCE</w:t>
      </w:r>
      <w:r w:rsidRPr="00AB1A0A">
        <w:t xml:space="preserve"> {</w:t>
      </w:r>
    </w:p>
    <w:p w14:paraId="75BA6B7B" w14:textId="77777777" w:rsidR="00E30FBA" w:rsidRPr="00AB1A0A" w:rsidRDefault="00E30FBA" w:rsidP="00E30FBA">
      <w:pPr>
        <w:pStyle w:val="PL"/>
      </w:pPr>
      <w:r w:rsidRPr="00AB1A0A">
        <w:t xml:space="preserve">    supportedSubcarrierSpacingDL        SubcarrierSpacing,</w:t>
      </w:r>
    </w:p>
    <w:p w14:paraId="0BBA3AC8" w14:textId="77777777" w:rsidR="00E30FBA" w:rsidRPr="00AB1A0A" w:rsidRDefault="00E30FBA" w:rsidP="00E30FBA">
      <w:pPr>
        <w:pStyle w:val="PL"/>
      </w:pPr>
      <w:r w:rsidRPr="00AB1A0A">
        <w:t xml:space="preserve">    supportedBandwidthDL                SupportedBandwidth,</w:t>
      </w:r>
    </w:p>
    <w:p w14:paraId="026DD01E" w14:textId="2C93667F" w:rsidR="00E30FBA" w:rsidRPr="00AB1A0A" w:rsidRDefault="00E30FBA" w:rsidP="00E30FBA">
      <w:pPr>
        <w:pStyle w:val="PL"/>
      </w:pPr>
      <w:r w:rsidRPr="00AB1A0A">
        <w:t xml:space="preserve">    channelBW-90mhz                     </w:t>
      </w:r>
      <w:r w:rsidRPr="00AB1A0A">
        <w:rPr>
          <w:color w:val="993366"/>
        </w:rPr>
        <w:t>ENUMERATED</w:t>
      </w:r>
      <w:r w:rsidRPr="00AB1A0A">
        <w:t xml:space="preserve"> {supported}                               </w:t>
      </w:r>
      <w:r w:rsidRPr="00AB1A0A">
        <w:rPr>
          <w:color w:val="993366"/>
        </w:rPr>
        <w:t>OPTIONAL</w:t>
      </w:r>
      <w:r w:rsidRPr="00AB1A0A">
        <w:t>,</w:t>
      </w:r>
    </w:p>
    <w:p w14:paraId="49D5D0FC" w14:textId="185624DD" w:rsidR="00E30FBA" w:rsidRPr="00AB1A0A" w:rsidRDefault="00E30FBA" w:rsidP="00E30FBA">
      <w:pPr>
        <w:pStyle w:val="PL"/>
      </w:pPr>
      <w:r w:rsidRPr="00AB1A0A">
        <w:t xml:space="preserve">    maxNumberMIMO-LayersPDSCH           MIMO-LayersDL        </w:t>
      </w:r>
      <w:r w:rsidR="00B207FC">
        <w:t xml:space="preserve">   </w:t>
      </w:r>
      <w:r w:rsidRPr="00AB1A0A">
        <w:t xml:space="preserve">                             </w:t>
      </w:r>
      <w:r w:rsidRPr="00AB1A0A">
        <w:rPr>
          <w:color w:val="993366"/>
        </w:rPr>
        <w:t>OPTIONAL</w:t>
      </w:r>
      <w:r w:rsidRPr="00AB1A0A">
        <w:t>,</w:t>
      </w:r>
    </w:p>
    <w:p w14:paraId="2ABF3555" w14:textId="32FF5A7A" w:rsidR="00E30FBA" w:rsidRPr="00AB1A0A" w:rsidRDefault="00E30FBA" w:rsidP="00E30FBA">
      <w:pPr>
        <w:pStyle w:val="PL"/>
      </w:pPr>
      <w:r w:rsidRPr="00AB1A0A">
        <w:t xml:space="preserve">    </w:t>
      </w:r>
      <w:r w:rsidRPr="00B207FC">
        <w:rPr>
          <w:highlight w:val="yellow"/>
        </w:rPr>
        <w:t xml:space="preserve">supportedModulationOrderDL          ModulationOrder       </w:t>
      </w:r>
      <w:r w:rsidR="00B207FC" w:rsidRPr="00B207FC">
        <w:rPr>
          <w:highlight w:val="yellow"/>
        </w:rPr>
        <w:t xml:space="preserve">   </w:t>
      </w:r>
      <w:r w:rsidRPr="00B207FC">
        <w:rPr>
          <w:highlight w:val="yellow"/>
        </w:rPr>
        <w:t xml:space="preserve">                            </w:t>
      </w:r>
      <w:r w:rsidRPr="00B207FC">
        <w:rPr>
          <w:color w:val="993366"/>
          <w:highlight w:val="yellow"/>
        </w:rPr>
        <w:t>OPTIONAL</w:t>
      </w:r>
    </w:p>
    <w:p w14:paraId="43944CAC" w14:textId="4A3C848B" w:rsidR="00B207FC" w:rsidRDefault="00E30FBA" w:rsidP="00E30FBA">
      <w:pPr>
        <w:pStyle w:val="PL"/>
      </w:pPr>
      <w:r w:rsidRPr="00AB1A0A">
        <w:t>}</w:t>
      </w:r>
    </w:p>
    <w:p w14:paraId="4B9CFC98" w14:textId="77777777" w:rsidR="00B207FC" w:rsidRPr="00AB1A0A" w:rsidRDefault="00B207FC" w:rsidP="00B207FC">
      <w:pPr>
        <w:pStyle w:val="PL"/>
      </w:pPr>
      <w:r w:rsidRPr="00C414DA">
        <w:rPr>
          <w:highlight w:val="yellow"/>
        </w:rPr>
        <w:t xml:space="preserve">ModulationOrder ::= </w:t>
      </w:r>
      <w:r w:rsidRPr="00C414DA">
        <w:rPr>
          <w:color w:val="993366"/>
          <w:highlight w:val="yellow"/>
        </w:rPr>
        <w:t>ENUMERATED</w:t>
      </w:r>
      <w:r w:rsidRPr="00C414DA">
        <w:rPr>
          <w:highlight w:val="yellow"/>
        </w:rPr>
        <w:t xml:space="preserve"> {bpsk-halfpi, bpsk, qpsk, qam16, qam64, qam256}</w:t>
      </w:r>
    </w:p>
    <w:p w14:paraId="4631810D" w14:textId="77777777" w:rsidR="00B207FC" w:rsidRPr="00AB1A0A" w:rsidRDefault="00B207FC" w:rsidP="00E30FBA">
      <w:pPr>
        <w:pStyle w:val="PL"/>
      </w:pPr>
    </w:p>
    <w:bookmarkEnd w:id="0"/>
    <w:p w14:paraId="3F31BF06" w14:textId="62530D23" w:rsidR="00E30FBA" w:rsidRPr="00B207FC" w:rsidRDefault="00B207FC" w:rsidP="000B79EB">
      <w:pPr>
        <w:pStyle w:val="CRCoverPage"/>
        <w:tabs>
          <w:tab w:val="right" w:pos="9639"/>
        </w:tabs>
        <w:spacing w:beforeLines="50" w:before="120" w:afterLines="50"/>
        <w:jc w:val="center"/>
        <w:rPr>
          <w:rFonts w:ascii="Times New Roman" w:eastAsia="ＭＳ 明朝" w:hAnsi="Times New Roman"/>
          <w:sz w:val="22"/>
          <w:lang w:eastAsia="ja-JP"/>
        </w:rPr>
      </w:pPr>
      <w:r w:rsidRPr="00B207FC">
        <w:rPr>
          <w:rFonts w:ascii="Times New Roman" w:eastAsia="ＭＳ 明朝" w:hAnsi="Times New Roman" w:hint="eastAsia"/>
          <w:sz w:val="22"/>
          <w:lang w:eastAsia="ja-JP"/>
        </w:rPr>
        <w:t>F</w:t>
      </w:r>
      <w:r w:rsidRPr="00B207FC">
        <w:rPr>
          <w:rFonts w:ascii="Times New Roman" w:eastAsia="ＭＳ 明朝" w:hAnsi="Times New Roman"/>
          <w:sz w:val="22"/>
          <w:lang w:eastAsia="ja-JP"/>
        </w:rPr>
        <w:t>igure 1.</w:t>
      </w:r>
      <w:r>
        <w:rPr>
          <w:rFonts w:ascii="Times New Roman" w:eastAsia="ＭＳ 明朝" w:hAnsi="Times New Roman"/>
          <w:sz w:val="22"/>
          <w:lang w:eastAsia="ja-JP"/>
        </w:rPr>
        <w:t xml:space="preserve"> </w:t>
      </w:r>
      <w:r w:rsidR="009C7648">
        <w:rPr>
          <w:rFonts w:ascii="Times New Roman" w:eastAsia="ＭＳ 明朝" w:hAnsi="Times New Roman"/>
          <w:sz w:val="22"/>
          <w:lang w:eastAsia="ja-JP"/>
        </w:rPr>
        <w:t>UE capability signalling for s</w:t>
      </w:r>
      <w:r>
        <w:rPr>
          <w:rFonts w:ascii="Times New Roman" w:eastAsia="ＭＳ 明朝" w:hAnsi="Times New Roman"/>
          <w:sz w:val="22"/>
          <w:lang w:eastAsia="ja-JP"/>
        </w:rPr>
        <w:t xml:space="preserve">upported modulation </w:t>
      </w:r>
      <w:r w:rsidR="009C7648">
        <w:rPr>
          <w:rFonts w:ascii="Times New Roman" w:eastAsia="ＭＳ 明朝" w:hAnsi="Times New Roman"/>
          <w:sz w:val="22"/>
          <w:lang w:eastAsia="ja-JP"/>
        </w:rPr>
        <w:t>schemes</w:t>
      </w:r>
      <w:r>
        <w:rPr>
          <w:rFonts w:ascii="Times New Roman" w:eastAsia="ＭＳ 明朝" w:hAnsi="Times New Roman"/>
          <w:sz w:val="22"/>
          <w:lang w:eastAsia="ja-JP"/>
        </w:rPr>
        <w:t xml:space="preserve"> per CC (in DL as example)</w:t>
      </w:r>
    </w:p>
    <w:p w14:paraId="679470A6" w14:textId="27E8E459" w:rsidR="000B79EB" w:rsidRDefault="00D6517E" w:rsidP="00C414DA">
      <w:pPr>
        <w:pStyle w:val="CRCoverPage"/>
        <w:tabs>
          <w:tab w:val="right" w:pos="9639"/>
        </w:tabs>
        <w:spacing w:beforeLines="50" w:before="120" w:afterLines="50"/>
        <w:jc w:val="both"/>
        <w:rPr>
          <w:rFonts w:ascii="Times New Roman" w:eastAsia="ＭＳ 明朝" w:hAnsi="Times New Roman"/>
          <w:sz w:val="22"/>
          <w:lang w:eastAsia="ja-JP"/>
        </w:rPr>
      </w:pPr>
      <w:r>
        <w:rPr>
          <w:rFonts w:ascii="Times New Roman" w:eastAsia="ＭＳ 明朝" w:hAnsi="Times New Roman"/>
          <w:sz w:val="22"/>
          <w:lang w:eastAsia="ja-JP"/>
        </w:rPr>
        <w:lastRenderedPageBreak/>
        <w:t xml:space="preserve">It is </w:t>
      </w:r>
      <w:r w:rsidR="001E3E2E">
        <w:rPr>
          <w:rFonts w:ascii="Times New Roman" w:eastAsia="ＭＳ 明朝" w:hAnsi="Times New Roman"/>
          <w:sz w:val="22"/>
          <w:lang w:eastAsia="ja-JP"/>
        </w:rPr>
        <w:t xml:space="preserve">also </w:t>
      </w:r>
      <w:r>
        <w:rPr>
          <w:rFonts w:ascii="Times New Roman" w:eastAsia="ＭＳ 明朝" w:hAnsi="Times New Roman"/>
          <w:sz w:val="22"/>
          <w:lang w:eastAsia="ja-JP"/>
        </w:rPr>
        <w:t xml:space="preserve">noted </w:t>
      </w:r>
      <w:r w:rsidR="00433C8B">
        <w:rPr>
          <w:rFonts w:ascii="Times New Roman" w:eastAsia="ＭＳ 明朝" w:hAnsi="Times New Roman"/>
          <w:sz w:val="22"/>
          <w:lang w:eastAsia="ja-JP"/>
        </w:rPr>
        <w:t xml:space="preserve">that </w:t>
      </w:r>
      <w:r w:rsidR="006C53EE">
        <w:rPr>
          <w:rFonts w:ascii="Times New Roman" w:eastAsia="ＭＳ 明朝" w:hAnsi="Times New Roman"/>
          <w:sz w:val="22"/>
          <w:lang w:eastAsia="ja-JP"/>
        </w:rPr>
        <w:t xml:space="preserve">even </w:t>
      </w:r>
      <w:r>
        <w:rPr>
          <w:rFonts w:ascii="Times New Roman" w:eastAsia="ＭＳ 明朝" w:hAnsi="Times New Roman"/>
          <w:sz w:val="22"/>
          <w:lang w:eastAsia="ja-JP"/>
        </w:rPr>
        <w:t xml:space="preserve">if </w:t>
      </w:r>
      <w:r w:rsidR="00937A1C">
        <w:rPr>
          <w:rFonts w:ascii="Times New Roman" w:eastAsia="ＭＳ 明朝" w:hAnsi="Times New Roman"/>
          <w:sz w:val="22"/>
          <w:lang w:eastAsia="ja-JP"/>
        </w:rPr>
        <w:t>UE reports “</w:t>
      </w:r>
      <w:r w:rsidR="0037026B">
        <w:rPr>
          <w:rFonts w:ascii="Times New Roman" w:eastAsia="ＭＳ 明朝" w:hAnsi="Times New Roman"/>
          <w:sz w:val="22"/>
          <w:lang w:eastAsia="ja-JP"/>
        </w:rPr>
        <w:t>QPSK</w:t>
      </w:r>
      <w:r w:rsidR="00937A1C">
        <w:rPr>
          <w:rFonts w:ascii="Times New Roman" w:eastAsia="ＭＳ 明朝" w:hAnsi="Times New Roman"/>
          <w:sz w:val="22"/>
          <w:lang w:eastAsia="ja-JP"/>
        </w:rPr>
        <w:t xml:space="preserve">” </w:t>
      </w:r>
      <w:r w:rsidR="004104BB">
        <w:rPr>
          <w:rFonts w:ascii="Times New Roman" w:eastAsia="ＭＳ 明朝" w:hAnsi="Times New Roman"/>
          <w:sz w:val="22"/>
          <w:lang w:eastAsia="ja-JP"/>
        </w:rPr>
        <w:t xml:space="preserve">as maximum </w:t>
      </w:r>
      <w:r w:rsidR="007A75B7">
        <w:rPr>
          <w:rFonts w:ascii="Times New Roman" w:eastAsia="ＭＳ 明朝" w:hAnsi="Times New Roman"/>
          <w:sz w:val="22"/>
          <w:lang w:eastAsia="ja-JP"/>
        </w:rPr>
        <w:t xml:space="preserve">supported </w:t>
      </w:r>
      <w:r w:rsidR="004104BB">
        <w:rPr>
          <w:rFonts w:ascii="Times New Roman" w:eastAsia="ＭＳ 明朝" w:hAnsi="Times New Roman"/>
          <w:sz w:val="22"/>
          <w:lang w:eastAsia="ja-JP"/>
        </w:rPr>
        <w:t xml:space="preserve">modulation scheme </w:t>
      </w:r>
      <w:r w:rsidR="00937A1C">
        <w:rPr>
          <w:rFonts w:ascii="Times New Roman" w:eastAsia="ＭＳ 明朝" w:hAnsi="Times New Roman"/>
          <w:sz w:val="22"/>
          <w:lang w:eastAsia="ja-JP"/>
        </w:rPr>
        <w:t>in a CC</w:t>
      </w:r>
      <w:r w:rsidR="001E3E2E">
        <w:rPr>
          <w:rFonts w:ascii="Times New Roman" w:eastAsia="ＭＳ 明朝" w:hAnsi="Times New Roman"/>
          <w:sz w:val="22"/>
          <w:lang w:eastAsia="ja-JP"/>
        </w:rPr>
        <w:t xml:space="preserve"> in a CA configuration</w:t>
      </w:r>
      <w:r w:rsidR="00937A1C">
        <w:rPr>
          <w:rFonts w:ascii="Times New Roman" w:eastAsia="ＭＳ 明朝" w:hAnsi="Times New Roman"/>
          <w:sz w:val="22"/>
          <w:lang w:eastAsia="ja-JP"/>
        </w:rPr>
        <w:t xml:space="preserve">, it </w:t>
      </w:r>
      <w:r w:rsidR="001A5431">
        <w:rPr>
          <w:rFonts w:ascii="Times New Roman" w:eastAsia="ＭＳ 明朝" w:hAnsi="Times New Roman"/>
          <w:sz w:val="22"/>
          <w:lang w:eastAsia="ja-JP"/>
        </w:rPr>
        <w:t>does</w:t>
      </w:r>
      <w:r w:rsidR="00433C8B">
        <w:rPr>
          <w:rFonts w:ascii="Times New Roman" w:eastAsia="ＭＳ 明朝" w:hAnsi="Times New Roman"/>
          <w:sz w:val="22"/>
          <w:lang w:eastAsia="ja-JP"/>
        </w:rPr>
        <w:t xml:space="preserve"> </w:t>
      </w:r>
      <w:r w:rsidR="00937A1C">
        <w:rPr>
          <w:rFonts w:ascii="Times New Roman" w:eastAsia="ＭＳ 明朝" w:hAnsi="Times New Roman"/>
          <w:sz w:val="22"/>
          <w:lang w:eastAsia="ja-JP"/>
        </w:rPr>
        <w:t xml:space="preserve">not mean that </w:t>
      </w:r>
      <w:r w:rsidR="0037026B">
        <w:rPr>
          <w:rFonts w:ascii="Times New Roman" w:eastAsia="ＭＳ 明朝" w:hAnsi="Times New Roman"/>
          <w:sz w:val="22"/>
          <w:lang w:eastAsia="ja-JP"/>
        </w:rPr>
        <w:t>16/64</w:t>
      </w:r>
      <w:r w:rsidR="00937A1C">
        <w:rPr>
          <w:rFonts w:ascii="Times New Roman" w:eastAsia="ＭＳ 明朝" w:hAnsi="Times New Roman"/>
          <w:sz w:val="22"/>
          <w:lang w:eastAsia="ja-JP"/>
        </w:rPr>
        <w:t xml:space="preserve">QAM </w:t>
      </w:r>
      <w:r w:rsidR="00433C8B">
        <w:rPr>
          <w:rFonts w:ascii="Times New Roman" w:eastAsia="ＭＳ 明朝" w:hAnsi="Times New Roman"/>
          <w:sz w:val="22"/>
          <w:lang w:eastAsia="ja-JP"/>
        </w:rPr>
        <w:t>are</w:t>
      </w:r>
      <w:r w:rsidR="00937A1C">
        <w:rPr>
          <w:rFonts w:ascii="Times New Roman" w:eastAsia="ＭＳ 明朝" w:hAnsi="Times New Roman"/>
          <w:sz w:val="22"/>
          <w:lang w:eastAsia="ja-JP"/>
        </w:rPr>
        <w:t xml:space="preserve"> not supported in the CC.</w:t>
      </w:r>
      <w:r w:rsidR="00433C8B">
        <w:rPr>
          <w:rFonts w:ascii="Times New Roman" w:eastAsia="ＭＳ 明朝" w:hAnsi="Times New Roman"/>
          <w:sz w:val="22"/>
          <w:lang w:eastAsia="ja-JP"/>
        </w:rPr>
        <w:t xml:space="preserve"> In other words, the reported value</w:t>
      </w:r>
      <w:r w:rsidR="00D26AD8">
        <w:rPr>
          <w:rFonts w:ascii="Times New Roman" w:eastAsia="ＭＳ 明朝" w:hAnsi="Times New Roman"/>
          <w:sz w:val="22"/>
          <w:lang w:eastAsia="ja-JP"/>
        </w:rPr>
        <w:t xml:space="preserve"> is</w:t>
      </w:r>
      <w:r w:rsidR="00433C8B">
        <w:rPr>
          <w:rFonts w:ascii="Times New Roman" w:eastAsia="ＭＳ 明朝" w:hAnsi="Times New Roman"/>
          <w:sz w:val="22"/>
          <w:lang w:eastAsia="ja-JP"/>
        </w:rPr>
        <w:t xml:space="preserve"> </w:t>
      </w:r>
      <w:r w:rsidR="00D26AD8">
        <w:rPr>
          <w:rFonts w:ascii="Times New Roman" w:eastAsia="ＭＳ 明朝" w:hAnsi="Times New Roman"/>
          <w:sz w:val="22"/>
          <w:lang w:eastAsia="ja-JP"/>
        </w:rPr>
        <w:t xml:space="preserve">NOT </w:t>
      </w:r>
      <w:r w:rsidR="00433C8B">
        <w:rPr>
          <w:rFonts w:ascii="Times New Roman" w:eastAsia="ＭＳ 明朝" w:hAnsi="Times New Roman"/>
          <w:sz w:val="22"/>
          <w:lang w:eastAsia="ja-JP"/>
        </w:rPr>
        <w:t xml:space="preserve">related to </w:t>
      </w:r>
      <w:r w:rsidR="00D26AD8">
        <w:rPr>
          <w:rFonts w:ascii="Times New Roman" w:eastAsia="ＭＳ 明朝" w:hAnsi="Times New Roman"/>
          <w:sz w:val="22"/>
          <w:lang w:eastAsia="ja-JP"/>
        </w:rPr>
        <w:t xml:space="preserve">the </w:t>
      </w:r>
      <w:r w:rsidR="00433C8B">
        <w:rPr>
          <w:rFonts w:ascii="Times New Roman" w:eastAsia="ＭＳ 明朝" w:hAnsi="Times New Roman"/>
          <w:sz w:val="22"/>
          <w:lang w:eastAsia="ja-JP"/>
        </w:rPr>
        <w:t xml:space="preserve">actual supported modulation scheme in the CC. </w:t>
      </w:r>
      <w:r>
        <w:rPr>
          <w:rFonts w:ascii="Times New Roman" w:eastAsia="ＭＳ 明朝" w:hAnsi="Times New Roman"/>
          <w:sz w:val="22"/>
          <w:lang w:eastAsia="ja-JP"/>
        </w:rPr>
        <w:t>This is justified in [</w:t>
      </w:r>
      <w:r w:rsidR="00D26AD8">
        <w:rPr>
          <w:rFonts w:ascii="Times New Roman" w:eastAsia="ＭＳ 明朝" w:hAnsi="Times New Roman"/>
          <w:sz w:val="22"/>
          <w:lang w:eastAsia="ja-JP"/>
        </w:rPr>
        <w:t>4</w:t>
      </w:r>
      <w:r>
        <w:rPr>
          <w:rFonts w:ascii="Times New Roman" w:eastAsia="ＭＳ 明朝" w:hAnsi="Times New Roman"/>
          <w:sz w:val="22"/>
          <w:lang w:eastAsia="ja-JP"/>
        </w:rPr>
        <w:t>] as follow</w:t>
      </w:r>
      <w:r w:rsidR="006C53EE">
        <w:rPr>
          <w:rFonts w:ascii="Times New Roman" w:eastAsia="ＭＳ 明朝" w:hAnsi="Times New Roman"/>
          <w:sz w:val="22"/>
          <w:lang w:eastAsia="ja-JP"/>
        </w:rPr>
        <w:t>s</w:t>
      </w:r>
      <w:r>
        <w:rPr>
          <w:rFonts w:ascii="Times New Roman" w:eastAsia="ＭＳ 明朝" w:hAnsi="Times New Roman"/>
          <w:sz w:val="22"/>
          <w:lang w:eastAsia="ja-JP"/>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6517E" w:rsidRPr="00C13E9E" w14:paraId="3B64E7FF" w14:textId="77777777" w:rsidTr="00AE2A4E">
        <w:trPr>
          <w:cantSplit/>
          <w:tblHeader/>
        </w:trPr>
        <w:tc>
          <w:tcPr>
            <w:tcW w:w="6917" w:type="dxa"/>
          </w:tcPr>
          <w:p w14:paraId="1AD955A2" w14:textId="77777777" w:rsidR="00D6517E" w:rsidRPr="00C13E9E" w:rsidRDefault="00D6517E" w:rsidP="00AE2A4E">
            <w:pPr>
              <w:keepNext/>
              <w:keepLines/>
              <w:jc w:val="center"/>
              <w:rPr>
                <w:rFonts w:ascii="Arial" w:hAnsi="Arial"/>
                <w:b/>
                <w:sz w:val="18"/>
              </w:rPr>
            </w:pPr>
            <w:r w:rsidRPr="00C13E9E">
              <w:rPr>
                <w:rFonts w:ascii="Arial" w:hAnsi="Arial"/>
                <w:b/>
                <w:sz w:val="18"/>
              </w:rPr>
              <w:t>Definitions for parameters</w:t>
            </w:r>
          </w:p>
        </w:tc>
        <w:tc>
          <w:tcPr>
            <w:tcW w:w="709" w:type="dxa"/>
          </w:tcPr>
          <w:p w14:paraId="1EB6E080" w14:textId="77777777" w:rsidR="00D6517E" w:rsidRPr="00C13E9E" w:rsidRDefault="00D6517E" w:rsidP="00AE2A4E">
            <w:pPr>
              <w:keepNext/>
              <w:keepLines/>
              <w:jc w:val="center"/>
              <w:rPr>
                <w:rFonts w:ascii="Arial" w:hAnsi="Arial"/>
                <w:b/>
                <w:sz w:val="18"/>
              </w:rPr>
            </w:pPr>
            <w:r w:rsidRPr="00C13E9E">
              <w:rPr>
                <w:rFonts w:ascii="Arial" w:hAnsi="Arial"/>
                <w:b/>
                <w:sz w:val="18"/>
              </w:rPr>
              <w:t>Per</w:t>
            </w:r>
          </w:p>
        </w:tc>
        <w:tc>
          <w:tcPr>
            <w:tcW w:w="567" w:type="dxa"/>
          </w:tcPr>
          <w:p w14:paraId="68CF4E43" w14:textId="77777777" w:rsidR="00D6517E" w:rsidRPr="00C13E9E" w:rsidRDefault="00D6517E" w:rsidP="00AE2A4E">
            <w:pPr>
              <w:keepNext/>
              <w:keepLines/>
              <w:jc w:val="center"/>
              <w:rPr>
                <w:rFonts w:ascii="Arial" w:hAnsi="Arial"/>
                <w:b/>
                <w:sz w:val="18"/>
              </w:rPr>
            </w:pPr>
            <w:r w:rsidRPr="00C13E9E">
              <w:rPr>
                <w:rFonts w:ascii="Arial" w:hAnsi="Arial"/>
                <w:b/>
                <w:sz w:val="18"/>
              </w:rPr>
              <w:t>M</w:t>
            </w:r>
          </w:p>
        </w:tc>
        <w:tc>
          <w:tcPr>
            <w:tcW w:w="709" w:type="dxa"/>
          </w:tcPr>
          <w:p w14:paraId="73FA5048" w14:textId="77777777" w:rsidR="00D6517E" w:rsidRPr="00C13E9E" w:rsidRDefault="00D6517E" w:rsidP="00AE2A4E">
            <w:pPr>
              <w:keepNext/>
              <w:keepLines/>
              <w:jc w:val="center"/>
              <w:rPr>
                <w:rFonts w:ascii="Arial" w:hAnsi="Arial"/>
                <w:b/>
                <w:sz w:val="18"/>
              </w:rPr>
            </w:pPr>
            <w:r w:rsidRPr="00C13E9E">
              <w:rPr>
                <w:rFonts w:ascii="Arial" w:hAnsi="Arial"/>
                <w:b/>
                <w:sz w:val="18"/>
              </w:rPr>
              <w:t>FDD-TDD</w:t>
            </w:r>
          </w:p>
          <w:p w14:paraId="64E6C23B" w14:textId="77777777" w:rsidR="00D6517E" w:rsidRPr="00C13E9E" w:rsidRDefault="00D6517E" w:rsidP="00AE2A4E">
            <w:pPr>
              <w:keepNext/>
              <w:keepLines/>
              <w:jc w:val="center"/>
              <w:rPr>
                <w:rFonts w:ascii="Arial" w:hAnsi="Arial"/>
                <w:b/>
                <w:sz w:val="18"/>
              </w:rPr>
            </w:pPr>
            <w:r w:rsidRPr="00C13E9E">
              <w:rPr>
                <w:rFonts w:ascii="Arial" w:hAnsi="Arial"/>
                <w:b/>
                <w:sz w:val="18"/>
              </w:rPr>
              <w:t>DIFF</w:t>
            </w:r>
          </w:p>
        </w:tc>
        <w:tc>
          <w:tcPr>
            <w:tcW w:w="728" w:type="dxa"/>
          </w:tcPr>
          <w:p w14:paraId="03B636D1" w14:textId="77777777" w:rsidR="00D6517E" w:rsidRPr="00C13E9E" w:rsidRDefault="00D6517E" w:rsidP="00AE2A4E">
            <w:pPr>
              <w:keepNext/>
              <w:keepLines/>
              <w:jc w:val="center"/>
              <w:rPr>
                <w:rFonts w:ascii="Arial" w:hAnsi="Arial"/>
                <w:b/>
                <w:sz w:val="18"/>
              </w:rPr>
            </w:pPr>
            <w:r w:rsidRPr="00C13E9E">
              <w:rPr>
                <w:rFonts w:ascii="Arial" w:hAnsi="Arial"/>
                <w:b/>
                <w:sz w:val="18"/>
              </w:rPr>
              <w:t>FR1-FR2</w:t>
            </w:r>
          </w:p>
          <w:p w14:paraId="00619A31" w14:textId="77777777" w:rsidR="00D6517E" w:rsidRPr="00C13E9E" w:rsidRDefault="00D6517E" w:rsidP="00AE2A4E">
            <w:pPr>
              <w:keepNext/>
              <w:keepLines/>
              <w:jc w:val="center"/>
              <w:rPr>
                <w:rFonts w:ascii="Arial" w:hAnsi="Arial"/>
                <w:b/>
                <w:sz w:val="18"/>
              </w:rPr>
            </w:pPr>
            <w:r w:rsidRPr="00C13E9E">
              <w:rPr>
                <w:rFonts w:ascii="Arial" w:hAnsi="Arial"/>
                <w:b/>
                <w:sz w:val="18"/>
              </w:rPr>
              <w:t>DIFF</w:t>
            </w:r>
          </w:p>
        </w:tc>
      </w:tr>
      <w:tr w:rsidR="00D6517E" w:rsidRPr="00C13E9E" w14:paraId="7C59C29C" w14:textId="77777777" w:rsidTr="00AE2A4E">
        <w:trPr>
          <w:cantSplit/>
          <w:tblHeader/>
        </w:trPr>
        <w:tc>
          <w:tcPr>
            <w:tcW w:w="6917" w:type="dxa"/>
          </w:tcPr>
          <w:p w14:paraId="5828DF7A" w14:textId="77777777" w:rsidR="00D6517E" w:rsidRPr="00C13E9E" w:rsidRDefault="00D6517E" w:rsidP="00AE2A4E">
            <w:pPr>
              <w:keepNext/>
              <w:keepLines/>
              <w:rPr>
                <w:rFonts w:ascii="Arial" w:hAnsi="Arial"/>
                <w:b/>
                <w:i/>
                <w:sz w:val="18"/>
              </w:rPr>
            </w:pPr>
            <w:bookmarkStart w:id="1" w:name="_Hlk7718806"/>
            <w:proofErr w:type="spellStart"/>
            <w:r w:rsidRPr="00C13E9E">
              <w:rPr>
                <w:rFonts w:ascii="Arial" w:hAnsi="Arial"/>
                <w:b/>
                <w:i/>
                <w:sz w:val="18"/>
              </w:rPr>
              <w:t>supportedModulationOrder</w:t>
            </w:r>
            <w:bookmarkEnd w:id="1"/>
            <w:r w:rsidRPr="00C13E9E">
              <w:rPr>
                <w:rFonts w:ascii="Arial" w:hAnsi="Arial"/>
                <w:b/>
                <w:i/>
                <w:sz w:val="18"/>
              </w:rPr>
              <w:t>DL</w:t>
            </w:r>
            <w:proofErr w:type="spellEnd"/>
          </w:p>
          <w:p w14:paraId="33123D5D" w14:textId="77777777" w:rsidR="00D6517E" w:rsidRPr="00C13E9E" w:rsidRDefault="00D6517E" w:rsidP="00AE2A4E">
            <w:pPr>
              <w:keepNext/>
              <w:keepLines/>
              <w:rPr>
                <w:rFonts w:ascii="Arial" w:hAnsi="Arial"/>
                <w:b/>
                <w:sz w:val="18"/>
              </w:rPr>
            </w:pPr>
            <w:r w:rsidRPr="00C13E9E">
              <w:rPr>
                <w:rFonts w:ascii="Arial" w:hAnsi="Arial" w:cs="Arial"/>
                <w:sz w:val="18"/>
                <w:szCs w:val="18"/>
              </w:rPr>
              <w:t xml:space="preserve">Indicates the maximum supported modulation order to be applied for downlink in the carrier in the max data rate calculation as defined in 4.1.2. </w:t>
            </w:r>
            <w:r w:rsidRPr="00D6517E">
              <w:rPr>
                <w:rFonts w:ascii="Arial" w:hAnsi="Arial"/>
                <w:sz w:val="18"/>
                <w:highlight w:val="yellow"/>
              </w:rPr>
              <w:t xml:space="preserve">The network may use a modulation order on this serving cell which is higher than the value indicated in this field as long as UE supports the modulation of higher value </w:t>
            </w:r>
            <w:r w:rsidRPr="00D6517E">
              <w:rPr>
                <w:rFonts w:ascii="Arial" w:hAnsi="Arial" w:hint="eastAsia"/>
                <w:sz w:val="18"/>
                <w:highlight w:val="yellow"/>
              </w:rPr>
              <w:t xml:space="preserve">for </w:t>
            </w:r>
            <w:r w:rsidRPr="00D6517E">
              <w:rPr>
                <w:rFonts w:ascii="Arial" w:hAnsi="Arial"/>
                <w:sz w:val="18"/>
                <w:highlight w:val="yellow"/>
              </w:rPr>
              <w:t>downlink.</w:t>
            </w:r>
          </w:p>
        </w:tc>
        <w:tc>
          <w:tcPr>
            <w:tcW w:w="709" w:type="dxa"/>
          </w:tcPr>
          <w:p w14:paraId="5DC8DDCB" w14:textId="77777777" w:rsidR="00D6517E" w:rsidRPr="00C13E9E" w:rsidRDefault="00D6517E" w:rsidP="00AE2A4E">
            <w:pPr>
              <w:keepNext/>
              <w:keepLines/>
              <w:jc w:val="center"/>
              <w:rPr>
                <w:rFonts w:ascii="Arial" w:hAnsi="Arial"/>
                <w:b/>
                <w:sz w:val="18"/>
              </w:rPr>
            </w:pPr>
            <w:r w:rsidRPr="00C13E9E">
              <w:rPr>
                <w:rFonts w:ascii="Arial" w:hAnsi="Arial"/>
                <w:sz w:val="18"/>
              </w:rPr>
              <w:t>FSPC</w:t>
            </w:r>
          </w:p>
        </w:tc>
        <w:tc>
          <w:tcPr>
            <w:tcW w:w="567" w:type="dxa"/>
          </w:tcPr>
          <w:p w14:paraId="7DF199BF" w14:textId="77777777" w:rsidR="00D6517E" w:rsidRPr="00C13E9E" w:rsidRDefault="00D6517E" w:rsidP="00AE2A4E">
            <w:pPr>
              <w:keepNext/>
              <w:keepLines/>
              <w:jc w:val="center"/>
              <w:rPr>
                <w:rFonts w:ascii="Arial" w:hAnsi="Arial"/>
                <w:b/>
                <w:sz w:val="18"/>
              </w:rPr>
            </w:pPr>
            <w:proofErr w:type="spellStart"/>
            <w:r w:rsidRPr="00C13E9E">
              <w:rPr>
                <w:rFonts w:ascii="Arial" w:hAnsi="Arial"/>
                <w:sz w:val="18"/>
              </w:rPr>
              <w:t>Tbd</w:t>
            </w:r>
            <w:proofErr w:type="spellEnd"/>
          </w:p>
        </w:tc>
        <w:tc>
          <w:tcPr>
            <w:tcW w:w="709" w:type="dxa"/>
          </w:tcPr>
          <w:p w14:paraId="38A42EE5" w14:textId="77777777" w:rsidR="00D6517E" w:rsidRPr="00C13E9E" w:rsidRDefault="00D6517E" w:rsidP="00AE2A4E">
            <w:pPr>
              <w:keepNext/>
              <w:keepLines/>
              <w:jc w:val="center"/>
              <w:rPr>
                <w:rFonts w:ascii="Arial" w:hAnsi="Arial"/>
                <w:b/>
                <w:sz w:val="18"/>
              </w:rPr>
            </w:pPr>
            <w:r w:rsidRPr="00C13E9E">
              <w:rPr>
                <w:rFonts w:ascii="Arial" w:hAnsi="Arial"/>
                <w:sz w:val="18"/>
              </w:rPr>
              <w:t>No</w:t>
            </w:r>
          </w:p>
        </w:tc>
        <w:tc>
          <w:tcPr>
            <w:tcW w:w="728" w:type="dxa"/>
          </w:tcPr>
          <w:p w14:paraId="0DA7E06F" w14:textId="77777777" w:rsidR="00D6517E" w:rsidRPr="00C13E9E" w:rsidRDefault="00D6517E" w:rsidP="00AE2A4E">
            <w:pPr>
              <w:keepNext/>
              <w:keepLines/>
              <w:jc w:val="center"/>
              <w:rPr>
                <w:rFonts w:ascii="Arial" w:hAnsi="Arial"/>
                <w:sz w:val="18"/>
              </w:rPr>
            </w:pPr>
            <w:proofErr w:type="spellStart"/>
            <w:r w:rsidRPr="00C13E9E">
              <w:rPr>
                <w:rFonts w:ascii="Arial" w:hAnsi="Arial"/>
                <w:sz w:val="18"/>
              </w:rPr>
              <w:t>Tbd</w:t>
            </w:r>
            <w:proofErr w:type="spellEnd"/>
          </w:p>
        </w:tc>
      </w:tr>
    </w:tbl>
    <w:p w14:paraId="15D43982" w14:textId="77777777" w:rsidR="00C414DA" w:rsidRDefault="00C414DA" w:rsidP="000F7727">
      <w:pPr>
        <w:pStyle w:val="CRCoverPage"/>
        <w:tabs>
          <w:tab w:val="right" w:pos="9639"/>
        </w:tabs>
        <w:spacing w:beforeLines="50" w:before="120" w:afterLines="50"/>
        <w:jc w:val="both"/>
        <w:rPr>
          <w:rFonts w:ascii="Times New Roman" w:eastAsia="ＭＳ 明朝" w:hAnsi="Times New Roman"/>
          <w:sz w:val="22"/>
          <w:lang w:eastAsia="ja-JP"/>
        </w:rPr>
      </w:pPr>
    </w:p>
    <w:p w14:paraId="0456C8AD" w14:textId="6FE8CB80" w:rsidR="00E30FBA" w:rsidRDefault="00B207FC" w:rsidP="000F7727">
      <w:pPr>
        <w:pStyle w:val="CRCoverPage"/>
        <w:tabs>
          <w:tab w:val="right" w:pos="9639"/>
        </w:tabs>
        <w:spacing w:beforeLines="50" w:before="120" w:afterLines="50"/>
        <w:jc w:val="both"/>
        <w:rPr>
          <w:rFonts w:ascii="Times New Roman" w:eastAsia="ＭＳ 明朝" w:hAnsi="Times New Roman"/>
          <w:sz w:val="22"/>
          <w:lang w:eastAsia="ja-JP"/>
        </w:rPr>
      </w:pPr>
      <w:r>
        <w:rPr>
          <w:rFonts w:ascii="Times New Roman" w:eastAsia="ＭＳ 明朝" w:hAnsi="Times New Roman"/>
          <w:sz w:val="22"/>
          <w:lang w:eastAsia="ja-JP"/>
        </w:rPr>
        <w:t xml:space="preserve">The </w:t>
      </w:r>
      <w:r w:rsidR="00DC747F">
        <w:rPr>
          <w:rFonts w:ascii="Times New Roman" w:eastAsia="ＭＳ 明朝" w:hAnsi="Times New Roman"/>
          <w:sz w:val="22"/>
          <w:lang w:eastAsia="ja-JP"/>
        </w:rPr>
        <w:t xml:space="preserve">reported </w:t>
      </w:r>
      <w:r>
        <w:rPr>
          <w:rFonts w:ascii="Times New Roman" w:eastAsia="ＭＳ 明朝" w:hAnsi="Times New Roman"/>
          <w:sz w:val="22"/>
          <w:lang w:eastAsia="ja-JP"/>
        </w:rPr>
        <w:t>modulation scheme</w:t>
      </w:r>
      <w:r w:rsidR="004104BB">
        <w:rPr>
          <w:rFonts w:ascii="Times New Roman" w:eastAsia="ＭＳ 明朝" w:hAnsi="Times New Roman"/>
          <w:sz w:val="22"/>
          <w:lang w:eastAsia="ja-JP"/>
        </w:rPr>
        <w:t>s</w:t>
      </w:r>
      <w:r>
        <w:rPr>
          <w:rFonts w:ascii="Times New Roman" w:eastAsia="ＭＳ 明朝" w:hAnsi="Times New Roman"/>
          <w:sz w:val="22"/>
          <w:lang w:eastAsia="ja-JP"/>
        </w:rPr>
        <w:t xml:space="preserve"> </w:t>
      </w:r>
      <w:r w:rsidR="004104BB">
        <w:rPr>
          <w:rFonts w:ascii="Times New Roman" w:eastAsia="ＭＳ 明朝" w:hAnsi="Times New Roman"/>
          <w:sz w:val="22"/>
          <w:lang w:eastAsia="ja-JP"/>
        </w:rPr>
        <w:t>are</w:t>
      </w:r>
      <w:r>
        <w:rPr>
          <w:rFonts w:ascii="Times New Roman" w:eastAsia="ＭＳ 明朝" w:hAnsi="Times New Roman"/>
          <w:sz w:val="22"/>
          <w:lang w:eastAsia="ja-JP"/>
        </w:rPr>
        <w:t xml:space="preserve"> </w:t>
      </w:r>
      <w:r w:rsidR="005A19BC">
        <w:rPr>
          <w:rFonts w:ascii="Times New Roman" w:eastAsia="ＭＳ 明朝" w:hAnsi="Times New Roman"/>
          <w:sz w:val="22"/>
          <w:lang w:eastAsia="ja-JP"/>
        </w:rPr>
        <w:t xml:space="preserve">just </w:t>
      </w:r>
      <w:r>
        <w:rPr>
          <w:rFonts w:ascii="Times New Roman" w:eastAsia="ＭＳ 明朝" w:hAnsi="Times New Roman"/>
          <w:sz w:val="22"/>
          <w:lang w:eastAsia="ja-JP"/>
        </w:rPr>
        <w:t xml:space="preserve">used for </w:t>
      </w:r>
      <w:r w:rsidR="00DA620A">
        <w:rPr>
          <w:rFonts w:ascii="Times New Roman" w:eastAsia="ＭＳ 明朝" w:hAnsi="Times New Roman"/>
          <w:sz w:val="22"/>
          <w:lang w:eastAsia="ja-JP"/>
        </w:rPr>
        <w:t xml:space="preserve">the </w:t>
      </w:r>
      <w:r>
        <w:rPr>
          <w:rFonts w:ascii="Times New Roman" w:eastAsia="ＭＳ 明朝" w:hAnsi="Times New Roman"/>
          <w:sz w:val="22"/>
          <w:lang w:eastAsia="ja-JP"/>
        </w:rPr>
        <w:t xml:space="preserve">calculation of supported </w:t>
      </w:r>
      <w:r w:rsidR="005F43BF">
        <w:rPr>
          <w:rFonts w:ascii="Times New Roman" w:eastAsia="ＭＳ 明朝" w:hAnsi="Times New Roman"/>
          <w:sz w:val="22"/>
          <w:lang w:eastAsia="ja-JP"/>
        </w:rPr>
        <w:t xml:space="preserve">max </w:t>
      </w:r>
      <w:r>
        <w:rPr>
          <w:rFonts w:ascii="Times New Roman" w:eastAsia="ＭＳ 明朝" w:hAnsi="Times New Roman"/>
          <w:sz w:val="22"/>
          <w:lang w:eastAsia="ja-JP"/>
        </w:rPr>
        <w:t>date rate specified in the section 4.1</w:t>
      </w:r>
      <w:r w:rsidR="00594BD0">
        <w:rPr>
          <w:rFonts w:ascii="Times New Roman" w:eastAsia="ＭＳ 明朝" w:hAnsi="Times New Roman"/>
          <w:sz w:val="22"/>
          <w:lang w:eastAsia="ja-JP"/>
        </w:rPr>
        <w:t>.2</w:t>
      </w:r>
      <w:r>
        <w:rPr>
          <w:rFonts w:ascii="Times New Roman" w:eastAsia="ＭＳ 明朝" w:hAnsi="Times New Roman"/>
          <w:sz w:val="22"/>
          <w:lang w:eastAsia="ja-JP"/>
        </w:rPr>
        <w:t xml:space="preserve"> of [</w:t>
      </w:r>
      <w:r w:rsidR="001A5431">
        <w:rPr>
          <w:rFonts w:ascii="Times New Roman" w:eastAsia="ＭＳ 明朝" w:hAnsi="Times New Roman"/>
          <w:sz w:val="22"/>
          <w:lang w:eastAsia="ja-JP"/>
        </w:rPr>
        <w:t>4</w:t>
      </w:r>
      <w:r>
        <w:rPr>
          <w:rFonts w:ascii="Times New Roman" w:eastAsia="ＭＳ 明朝" w:hAnsi="Times New Roman"/>
          <w:sz w:val="22"/>
          <w:lang w:eastAsia="ja-JP"/>
        </w:rPr>
        <w:t>].</w:t>
      </w:r>
    </w:p>
    <w:tbl>
      <w:tblPr>
        <w:tblStyle w:val="aa"/>
        <w:tblW w:w="0" w:type="auto"/>
        <w:tblLook w:val="04A0" w:firstRow="1" w:lastRow="0" w:firstColumn="1" w:lastColumn="0" w:noHBand="0" w:noVBand="1"/>
      </w:tblPr>
      <w:tblGrid>
        <w:gridCol w:w="9774"/>
      </w:tblGrid>
      <w:tr w:rsidR="00E30FBA" w14:paraId="7324A8E0" w14:textId="77777777" w:rsidTr="002A40EC">
        <w:trPr>
          <w:trHeight w:val="10279"/>
        </w:trPr>
        <w:tc>
          <w:tcPr>
            <w:tcW w:w="9774" w:type="dxa"/>
          </w:tcPr>
          <w:p w14:paraId="3B709C30" w14:textId="77777777" w:rsidR="00E30FBA" w:rsidRPr="00E30FBA" w:rsidRDefault="00E30FBA" w:rsidP="00E30FBA">
            <w:pPr>
              <w:keepNext/>
              <w:keepLines/>
              <w:spacing w:before="120" w:after="180"/>
              <w:ind w:left="1134" w:hanging="1134"/>
              <w:outlineLvl w:val="2"/>
              <w:rPr>
                <w:rFonts w:ascii="Arial" w:eastAsia="Malgun Gothic" w:hAnsi="Arial"/>
                <w:i/>
                <w:sz w:val="28"/>
                <w:szCs w:val="20"/>
              </w:rPr>
            </w:pPr>
            <w:bookmarkStart w:id="2" w:name="_Toc5883500"/>
            <w:r w:rsidRPr="00E30FBA">
              <w:rPr>
                <w:rFonts w:ascii="Arial" w:eastAsia="Malgun Gothic" w:hAnsi="Arial"/>
                <w:sz w:val="28"/>
                <w:szCs w:val="20"/>
              </w:rPr>
              <w:t>4.1.2</w:t>
            </w:r>
            <w:r w:rsidRPr="00E30FBA">
              <w:rPr>
                <w:rFonts w:ascii="Arial" w:eastAsia="Malgun Gothic" w:hAnsi="Arial"/>
                <w:sz w:val="28"/>
                <w:szCs w:val="20"/>
              </w:rPr>
              <w:tab/>
              <w:t>Supported max data rate</w:t>
            </w:r>
            <w:bookmarkEnd w:id="2"/>
          </w:p>
          <w:p w14:paraId="6A24A3F1" w14:textId="77777777" w:rsidR="00E30FBA" w:rsidRPr="00E30FBA" w:rsidRDefault="00E30FBA" w:rsidP="00E30FBA">
            <w:pPr>
              <w:rPr>
                <w:rFonts w:eastAsia="Times New Roman"/>
                <w:sz w:val="20"/>
                <w:szCs w:val="20"/>
              </w:rPr>
            </w:pPr>
            <w:r w:rsidRPr="00E30FBA">
              <w:rPr>
                <w:rFonts w:eastAsia="Times New Roman"/>
                <w:sz w:val="20"/>
                <w:szCs w:val="20"/>
              </w:rPr>
              <w:t>For NR, the approximate data rate for a given number of aggregated carriers in a band or band combination is computed as follows.</w:t>
            </w:r>
          </w:p>
          <w:p w14:paraId="1AB251D5" w14:textId="77777777" w:rsidR="00E30FBA" w:rsidRPr="00E30FBA" w:rsidRDefault="00E30FBA" w:rsidP="00E30FBA">
            <w:pPr>
              <w:keepLines/>
              <w:tabs>
                <w:tab w:val="center" w:pos="4536"/>
                <w:tab w:val="right" w:pos="9072"/>
              </w:tabs>
              <w:spacing w:after="180"/>
              <w:jc w:val="center"/>
              <w:rPr>
                <w:rFonts w:eastAsia="Times New Roman"/>
                <w:noProof/>
                <w:sz w:val="20"/>
                <w:szCs w:val="20"/>
              </w:rPr>
            </w:pPr>
            <w:r w:rsidRPr="00E30FBA">
              <w:rPr>
                <w:rFonts w:eastAsia="Malgun Gothic"/>
                <w:noProof/>
                <w:sz w:val="20"/>
                <w:szCs w:val="20"/>
              </w:rPr>
              <w:object w:dxaOrig="6619" w:dyaOrig="700" w14:anchorId="2E99A5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01" type="#_x0000_t75" style="width:330pt;height:34.3pt" o:ole="">
                  <v:imagedata r:id="rId7" o:title=""/>
                </v:shape>
                <o:OLEObject Type="Embed" ProgID="Equation.3" ShapeID="_x0000_i1601" DrawAspect="Content" ObjectID="_1618432796" r:id="rId8"/>
              </w:object>
            </w:r>
          </w:p>
          <w:p w14:paraId="45FA26D4" w14:textId="77777777" w:rsidR="00E30FBA" w:rsidRPr="00E30FBA" w:rsidRDefault="00E30FBA" w:rsidP="00E30FBA">
            <w:pPr>
              <w:spacing w:after="180"/>
              <w:rPr>
                <w:rFonts w:eastAsia="Malgun Gothic"/>
                <w:sz w:val="20"/>
                <w:szCs w:val="20"/>
              </w:rPr>
            </w:pPr>
            <w:r w:rsidRPr="00E30FBA">
              <w:rPr>
                <w:rFonts w:eastAsia="Malgun Gothic"/>
                <w:sz w:val="20"/>
                <w:szCs w:val="20"/>
              </w:rPr>
              <w:t>wherein</w:t>
            </w:r>
          </w:p>
          <w:p w14:paraId="28B073AD" w14:textId="77777777" w:rsidR="00E30FBA" w:rsidRPr="00E30FBA" w:rsidRDefault="00E30FBA" w:rsidP="00E30FBA">
            <w:pPr>
              <w:ind w:firstLine="720"/>
              <w:contextualSpacing/>
              <w:textAlignment w:val="baseline"/>
              <w:rPr>
                <w:rFonts w:ascii="Times" w:eastAsia="Batang" w:hAnsi="Times"/>
                <w:sz w:val="20"/>
              </w:rPr>
            </w:pPr>
            <w:r w:rsidRPr="00E30FBA">
              <w:rPr>
                <w:rFonts w:ascii="Times" w:eastAsia="Batang" w:hAnsi="Times"/>
                <w:sz w:val="20"/>
              </w:rPr>
              <w:t>J is the number of aggregated component carriers in a band or band combination</w:t>
            </w:r>
          </w:p>
          <w:p w14:paraId="14527377" w14:textId="77777777" w:rsidR="00E30FBA" w:rsidRPr="00E30FBA" w:rsidRDefault="00E30FBA" w:rsidP="00E30FBA">
            <w:pPr>
              <w:ind w:firstLine="720"/>
              <w:contextualSpacing/>
              <w:textAlignment w:val="baseline"/>
              <w:rPr>
                <w:rFonts w:ascii="Times" w:eastAsia="Batang" w:hAnsi="Times"/>
                <w:sz w:val="20"/>
              </w:rPr>
            </w:pPr>
            <w:r w:rsidRPr="00E30FBA">
              <w:rPr>
                <w:rFonts w:ascii="Times" w:eastAsia="Batang" w:hAnsi="Times"/>
                <w:sz w:val="20"/>
              </w:rPr>
              <w:t>R</w:t>
            </w:r>
            <w:r w:rsidRPr="00E30FBA">
              <w:rPr>
                <w:rFonts w:ascii="Times" w:eastAsia="Batang" w:hAnsi="Times"/>
                <w:sz w:val="20"/>
                <w:vertAlign w:val="subscript"/>
              </w:rPr>
              <w:t>max</w:t>
            </w:r>
            <w:r w:rsidRPr="00E30FBA">
              <w:rPr>
                <w:rFonts w:ascii="Times" w:eastAsia="Batang" w:hAnsi="Times"/>
                <w:sz w:val="20"/>
              </w:rPr>
              <w:t xml:space="preserve"> = 948/1024</w:t>
            </w:r>
          </w:p>
          <w:p w14:paraId="3A2457E0" w14:textId="77777777" w:rsidR="00E30FBA" w:rsidRPr="00E30FBA" w:rsidRDefault="00E30FBA" w:rsidP="00E30FBA">
            <w:pPr>
              <w:ind w:firstLine="720"/>
              <w:contextualSpacing/>
              <w:textAlignment w:val="baseline"/>
              <w:rPr>
                <w:rFonts w:ascii="Times" w:eastAsia="Batang" w:hAnsi="Times"/>
                <w:sz w:val="20"/>
              </w:rPr>
            </w:pPr>
            <w:r w:rsidRPr="00E30FBA">
              <w:rPr>
                <w:rFonts w:ascii="Times" w:eastAsia="Batang" w:hAnsi="Times"/>
                <w:sz w:val="20"/>
              </w:rPr>
              <w:t>For the j-th CC,</w:t>
            </w:r>
          </w:p>
          <w:p w14:paraId="1F4BF655" w14:textId="77777777" w:rsidR="00E30FBA" w:rsidRPr="00E30FBA" w:rsidRDefault="00E30FBA" w:rsidP="00E30FBA">
            <w:pPr>
              <w:spacing w:after="180"/>
              <w:ind w:left="851" w:hanging="284"/>
              <w:rPr>
                <w:rFonts w:ascii="Times" w:eastAsia="Malgun Gothic" w:hAnsi="Times"/>
                <w:sz w:val="20"/>
                <w:szCs w:val="20"/>
                <w:lang w:val="x-none"/>
              </w:rPr>
            </w:pPr>
            <w:r w:rsidRPr="00E30FBA">
              <w:rPr>
                <w:rFonts w:eastAsia="ＭＳ 明朝"/>
                <w:position w:val="-16"/>
                <w:sz w:val="20"/>
                <w:szCs w:val="20"/>
                <w:lang w:val="x-none"/>
              </w:rPr>
              <w:tab/>
            </w:r>
            <w:r w:rsidRPr="00E30FBA">
              <w:rPr>
                <w:rFonts w:eastAsia="ＭＳ 明朝"/>
                <w:noProof/>
                <w:position w:val="-16"/>
                <w:sz w:val="20"/>
                <w:szCs w:val="20"/>
                <w:lang w:val="x-none"/>
              </w:rPr>
              <w:drawing>
                <wp:inline distT="0" distB="0" distL="0" distR="0" wp14:anchorId="3E4C070A" wp14:editId="05B6E3E0">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E30FBA">
              <w:rPr>
                <w:rFonts w:ascii="Times" w:eastAsia="Malgun Gothic" w:hAnsi="Times"/>
                <w:sz w:val="20"/>
                <w:szCs w:val="20"/>
                <w:lang w:val="x-none"/>
              </w:rPr>
              <w:t xml:space="preserve"> is the maximum number of </w:t>
            </w:r>
            <w:r w:rsidRPr="00E30FBA">
              <w:rPr>
                <w:rFonts w:ascii="Times" w:eastAsia="Batang" w:hAnsi="Times"/>
                <w:sz w:val="20"/>
                <w:lang w:val="x-none"/>
              </w:rPr>
              <w:t>supported</w:t>
            </w:r>
            <w:r w:rsidRPr="00E30FBA">
              <w:rPr>
                <w:rFonts w:ascii="Times" w:eastAsia="Batang" w:hAnsi="Times"/>
                <w:sz w:val="20"/>
              </w:rPr>
              <w:t xml:space="preserve"> </w:t>
            </w:r>
            <w:r w:rsidRPr="00E30FBA">
              <w:rPr>
                <w:rFonts w:ascii="Times" w:eastAsia="Malgun Gothic" w:hAnsi="Times"/>
                <w:sz w:val="20"/>
                <w:szCs w:val="20"/>
                <w:lang w:val="x-none"/>
              </w:rPr>
              <w:t xml:space="preserve">layers </w:t>
            </w:r>
            <w:r w:rsidRPr="00E30FBA">
              <w:rPr>
                <w:rFonts w:eastAsia="Malgun Gothic"/>
                <w:sz w:val="20"/>
                <w:szCs w:val="20"/>
                <w:lang w:val="x-none"/>
              </w:rPr>
              <w:t xml:space="preserve">given by higher layer parameter </w:t>
            </w:r>
            <w:r w:rsidRPr="00E30FBA">
              <w:rPr>
                <w:rFonts w:eastAsia="Malgun Gothic"/>
                <w:i/>
                <w:sz w:val="20"/>
                <w:szCs w:val="20"/>
                <w:lang w:val="x-none"/>
              </w:rPr>
              <w:t xml:space="preserve">maxNumberMIMO-LayersPDSCH </w:t>
            </w:r>
            <w:r w:rsidRPr="00E30FBA">
              <w:rPr>
                <w:rFonts w:eastAsia="Malgun Gothic"/>
                <w:sz w:val="20"/>
                <w:szCs w:val="20"/>
                <w:lang w:val="x-none"/>
              </w:rPr>
              <w:t xml:space="preserve">for downlink and maximum of higher layer parameters </w:t>
            </w:r>
            <w:r w:rsidRPr="00E30FBA">
              <w:rPr>
                <w:rFonts w:eastAsia="Malgun Gothic"/>
                <w:i/>
                <w:sz w:val="20"/>
                <w:szCs w:val="20"/>
                <w:lang w:val="x-none"/>
              </w:rPr>
              <w:t>maxNumberMIMO-LayersCB-PUSCH</w:t>
            </w:r>
            <w:r w:rsidRPr="00E30FBA">
              <w:rPr>
                <w:rFonts w:eastAsia="Malgun Gothic"/>
                <w:sz w:val="20"/>
                <w:szCs w:val="20"/>
                <w:lang w:val="x-none"/>
              </w:rPr>
              <w:t xml:space="preserve"> and </w:t>
            </w:r>
            <w:r w:rsidRPr="00E30FBA">
              <w:rPr>
                <w:rFonts w:eastAsia="Malgun Gothic"/>
                <w:i/>
                <w:sz w:val="20"/>
                <w:szCs w:val="20"/>
                <w:lang w:val="x-none"/>
              </w:rPr>
              <w:t xml:space="preserve">maxNumberMIMO-LayersNonCB-PUSCH </w:t>
            </w:r>
            <w:r w:rsidRPr="00E30FBA">
              <w:rPr>
                <w:rFonts w:eastAsia="Malgun Gothic"/>
                <w:sz w:val="20"/>
                <w:szCs w:val="20"/>
                <w:lang w:val="x-none"/>
              </w:rPr>
              <w:t>for uplink.</w:t>
            </w:r>
          </w:p>
          <w:p w14:paraId="4035D912" w14:textId="77777777" w:rsidR="00E30FBA" w:rsidRPr="00E30FBA" w:rsidRDefault="00E30FBA" w:rsidP="00E30FBA">
            <w:pPr>
              <w:spacing w:after="180"/>
              <w:ind w:left="851" w:hanging="284"/>
              <w:rPr>
                <w:rFonts w:eastAsia="Malgun Gothic"/>
                <w:sz w:val="20"/>
                <w:szCs w:val="20"/>
                <w:lang w:val="x-none"/>
              </w:rPr>
            </w:pPr>
            <w:r w:rsidRPr="00E30FBA">
              <w:rPr>
                <w:rFonts w:eastAsia="ＭＳ 明朝"/>
                <w:sz w:val="20"/>
                <w:szCs w:val="20"/>
                <w:lang w:val="x-none"/>
              </w:rPr>
              <w:tab/>
            </w:r>
            <w:r w:rsidRPr="00E30FBA">
              <w:rPr>
                <w:rFonts w:eastAsia="ＭＳ 明朝"/>
                <w:position w:val="-10"/>
                <w:sz w:val="20"/>
                <w:szCs w:val="20"/>
                <w:highlight w:val="yellow"/>
                <w:lang w:val="x-none"/>
              </w:rPr>
              <w:object w:dxaOrig="400" w:dyaOrig="340" w14:anchorId="57777BCE">
                <v:shape id="_x0000_i1602" type="#_x0000_t75" style="width:20.15pt;height:17.55pt" o:ole="">
                  <v:imagedata r:id="rId10" o:title=""/>
                </v:shape>
                <o:OLEObject Type="Embed" ProgID="Equation.3" ShapeID="_x0000_i1602" DrawAspect="Content" ObjectID="_1618432797" r:id="rId11"/>
              </w:object>
            </w:r>
            <w:r w:rsidRPr="00E30FBA">
              <w:rPr>
                <w:rFonts w:eastAsia="Malgun Gothic"/>
                <w:sz w:val="20"/>
                <w:szCs w:val="20"/>
                <w:highlight w:val="yellow"/>
                <w:lang w:val="x-none"/>
              </w:rPr>
              <w:t xml:space="preserve"> is the maximum </w:t>
            </w:r>
            <w:r w:rsidRPr="00E30FBA">
              <w:rPr>
                <w:rFonts w:ascii="Times" w:eastAsia="Batang" w:hAnsi="Times"/>
                <w:sz w:val="20"/>
                <w:highlight w:val="yellow"/>
                <w:lang w:val="x-none"/>
              </w:rPr>
              <w:t xml:space="preserve">supported </w:t>
            </w:r>
            <w:r w:rsidRPr="00E30FBA">
              <w:rPr>
                <w:rFonts w:eastAsia="Malgun Gothic"/>
                <w:sz w:val="20"/>
                <w:szCs w:val="20"/>
                <w:highlight w:val="yellow"/>
                <w:lang w:val="x-none"/>
              </w:rPr>
              <w:t>modulation order</w:t>
            </w:r>
            <w:r w:rsidRPr="00E30FBA">
              <w:rPr>
                <w:rFonts w:ascii="Times" w:eastAsia="Batang" w:hAnsi="Times"/>
                <w:sz w:val="20"/>
                <w:highlight w:val="yellow"/>
                <w:lang w:val="x-none"/>
              </w:rPr>
              <w:t xml:space="preserve"> </w:t>
            </w:r>
            <w:r w:rsidRPr="00E30FBA">
              <w:rPr>
                <w:rFonts w:eastAsia="Batang"/>
                <w:sz w:val="20"/>
                <w:highlight w:val="yellow"/>
                <w:lang w:val="x-none"/>
              </w:rPr>
              <w:t xml:space="preserve">given by higher layer parameter </w:t>
            </w:r>
            <w:r w:rsidRPr="00E30FBA">
              <w:rPr>
                <w:rFonts w:eastAsia="Batang"/>
                <w:i/>
                <w:sz w:val="20"/>
                <w:highlight w:val="yellow"/>
                <w:lang w:val="x-none"/>
              </w:rPr>
              <w:t xml:space="preserve">supportedModulationOrderDL </w:t>
            </w:r>
            <w:r w:rsidRPr="00E30FBA">
              <w:rPr>
                <w:rFonts w:eastAsia="Batang"/>
                <w:sz w:val="20"/>
                <w:highlight w:val="yellow"/>
                <w:lang w:val="x-none"/>
              </w:rPr>
              <w:t xml:space="preserve">for downlink and higher layer parameter </w:t>
            </w:r>
            <w:r w:rsidRPr="00E30FBA">
              <w:rPr>
                <w:rFonts w:eastAsia="Batang"/>
                <w:i/>
                <w:sz w:val="20"/>
                <w:highlight w:val="yellow"/>
                <w:lang w:val="x-none"/>
              </w:rPr>
              <w:t>supportedModulationOrderUL</w:t>
            </w:r>
            <w:r w:rsidRPr="00E30FBA">
              <w:rPr>
                <w:rFonts w:eastAsia="Batang"/>
                <w:sz w:val="20"/>
                <w:highlight w:val="yellow"/>
                <w:lang w:val="x-none"/>
              </w:rPr>
              <w:t xml:space="preserve"> for uplink.</w:t>
            </w:r>
          </w:p>
          <w:p w14:paraId="6CD5583C" w14:textId="77777777" w:rsidR="00E30FBA" w:rsidRPr="00E30FBA" w:rsidRDefault="00E30FBA" w:rsidP="00E30FBA">
            <w:pPr>
              <w:spacing w:after="180"/>
              <w:ind w:left="851" w:hanging="284"/>
              <w:rPr>
                <w:rFonts w:eastAsia="Malgun Gothic"/>
                <w:sz w:val="20"/>
                <w:szCs w:val="20"/>
                <w:lang w:val="x-none"/>
              </w:rPr>
            </w:pPr>
            <w:r w:rsidRPr="00E30FBA">
              <w:rPr>
                <w:rFonts w:eastAsia="ＭＳ 明朝"/>
                <w:sz w:val="20"/>
                <w:szCs w:val="20"/>
                <w:lang w:val="x-none"/>
              </w:rPr>
              <w:tab/>
            </w:r>
            <w:r w:rsidRPr="00E30FBA">
              <w:rPr>
                <w:rFonts w:eastAsia="ＭＳ 明朝"/>
                <w:position w:val="-14"/>
                <w:sz w:val="20"/>
                <w:szCs w:val="20"/>
                <w:lang w:val="x-none"/>
              </w:rPr>
              <w:object w:dxaOrig="380" w:dyaOrig="380" w14:anchorId="1DD56042">
                <v:shape id="_x0000_i1603" type="#_x0000_t75" style="width:19.7pt;height:19.7pt" o:ole="">
                  <v:imagedata r:id="rId12" o:title=""/>
                </v:shape>
                <o:OLEObject Type="Embed" ProgID="Equation.3" ShapeID="_x0000_i1603" DrawAspect="Content" ObjectID="_1618432798" r:id="rId13"/>
              </w:object>
            </w:r>
            <w:r w:rsidRPr="00E30FBA">
              <w:rPr>
                <w:rFonts w:eastAsia="Malgun Gothic"/>
                <w:sz w:val="20"/>
                <w:szCs w:val="20"/>
                <w:lang w:val="x-none"/>
              </w:rPr>
              <w:t xml:space="preserve">is the scaling factor given by higher layer parameter </w:t>
            </w:r>
            <w:r w:rsidRPr="00E30FBA">
              <w:rPr>
                <w:rFonts w:eastAsia="Malgun Gothic"/>
                <w:i/>
                <w:sz w:val="20"/>
                <w:szCs w:val="20"/>
                <w:lang w:val="x-none"/>
              </w:rPr>
              <w:t>scalingFactor</w:t>
            </w:r>
            <w:r w:rsidRPr="00E30FBA">
              <w:rPr>
                <w:rFonts w:eastAsia="Malgun Gothic"/>
                <w:sz w:val="20"/>
                <w:szCs w:val="20"/>
                <w:lang w:val="x-none"/>
              </w:rPr>
              <w:t xml:space="preserve"> and can take the values 1, 0.8, 0.75, and 0.4.</w:t>
            </w:r>
          </w:p>
          <w:p w14:paraId="4FA6E7B0" w14:textId="77777777" w:rsidR="00E30FBA" w:rsidRPr="00E30FBA" w:rsidRDefault="00E30FBA" w:rsidP="00E30FBA">
            <w:pPr>
              <w:spacing w:after="180"/>
              <w:ind w:left="851" w:hanging="284"/>
              <w:rPr>
                <w:rFonts w:eastAsia="Malgun Gothic"/>
                <w:sz w:val="20"/>
                <w:szCs w:val="20"/>
                <w:lang w:val="x-none"/>
              </w:rPr>
            </w:pPr>
            <w:r w:rsidRPr="00E30FBA">
              <w:rPr>
                <w:rFonts w:eastAsia="Malgun Gothic"/>
                <w:sz w:val="20"/>
                <w:szCs w:val="20"/>
                <w:lang w:val="x-none"/>
              </w:rPr>
              <w:tab/>
            </w:r>
            <w:r w:rsidRPr="00E30FBA">
              <w:rPr>
                <w:rFonts w:eastAsia="Malgun Gothic"/>
                <w:sz w:val="20"/>
                <w:szCs w:val="20"/>
                <w:lang w:val="x-none"/>
              </w:rPr>
              <w:object w:dxaOrig="220" w:dyaOrig="240" w14:anchorId="1DDA9653">
                <v:shape id="_x0000_i1604" type="#_x0000_t75" style="width:11.55pt;height:12pt" o:ole="">
                  <v:imagedata r:id="rId14" o:title=""/>
                </v:shape>
                <o:OLEObject Type="Embed" ProgID="Equation.3" ShapeID="_x0000_i1604" DrawAspect="Content" ObjectID="_1618432799" r:id="rId15"/>
              </w:object>
            </w:r>
            <w:r w:rsidRPr="00E30FBA">
              <w:rPr>
                <w:rFonts w:eastAsia="Malgun Gothic"/>
                <w:sz w:val="20"/>
                <w:szCs w:val="20"/>
                <w:lang w:val="x-none"/>
              </w:rPr>
              <w:t xml:space="preserve"> is the numerology (as defined in TS 38.211 [6])</w:t>
            </w:r>
          </w:p>
          <w:p w14:paraId="5113285F" w14:textId="77777777" w:rsidR="00E30FBA" w:rsidRPr="00E30FBA" w:rsidRDefault="00E30FBA" w:rsidP="00E30FBA">
            <w:pPr>
              <w:spacing w:after="180"/>
              <w:ind w:left="851" w:hanging="284"/>
              <w:rPr>
                <w:rFonts w:eastAsia="Malgun Gothic"/>
                <w:sz w:val="20"/>
                <w:szCs w:val="20"/>
                <w:lang w:val="x-none"/>
              </w:rPr>
            </w:pPr>
            <w:bookmarkStart w:id="3" w:name="OLE_LINK8"/>
            <w:r w:rsidRPr="00E30FBA">
              <w:rPr>
                <w:rFonts w:eastAsia="Malgun Gothic"/>
                <w:sz w:val="20"/>
                <w:szCs w:val="20"/>
                <w:lang w:val="x-none"/>
              </w:rPr>
              <w:tab/>
            </w:r>
            <w:r w:rsidRPr="00E30FBA">
              <w:rPr>
                <w:rFonts w:eastAsia="Malgun Gothic"/>
                <w:sz w:val="20"/>
                <w:szCs w:val="20"/>
                <w:lang w:val="x-none"/>
              </w:rPr>
              <w:object w:dxaOrig="340" w:dyaOrig="380" w14:anchorId="65C5B987">
                <v:shape id="_x0000_i1605" type="#_x0000_t75" style="width:17.55pt;height:18.45pt" o:ole="">
                  <v:imagedata r:id="rId16" o:title=""/>
                </v:shape>
                <o:OLEObject Type="Embed" ProgID="Equation.3" ShapeID="_x0000_i1605" DrawAspect="Content" ObjectID="_1618432800" r:id="rId17"/>
              </w:object>
            </w:r>
            <w:bookmarkEnd w:id="3"/>
            <w:r w:rsidRPr="00E30FBA">
              <w:rPr>
                <w:rFonts w:eastAsia="Malgun Gothic"/>
                <w:sz w:val="20"/>
                <w:szCs w:val="20"/>
                <w:lang w:val="x-none"/>
              </w:rPr>
              <w:t xml:space="preserve"> is the average OFDM symbol duration in a subframe for numerology </w:t>
            </w:r>
            <w:r w:rsidRPr="00E30FBA">
              <w:rPr>
                <w:rFonts w:eastAsia="Malgun Gothic"/>
                <w:sz w:val="20"/>
                <w:szCs w:val="20"/>
                <w:lang w:val="x-none"/>
              </w:rPr>
              <w:object w:dxaOrig="220" w:dyaOrig="240" w14:anchorId="6D6B65E7">
                <v:shape id="_x0000_i1606" type="#_x0000_t75" style="width:11.55pt;height:12pt" o:ole="">
                  <v:imagedata r:id="rId14" o:title=""/>
                </v:shape>
                <o:OLEObject Type="Embed" ProgID="Equation.3" ShapeID="_x0000_i1606" DrawAspect="Content" ObjectID="_1618432801" r:id="rId18"/>
              </w:object>
            </w:r>
            <w:r w:rsidRPr="00E30FBA">
              <w:rPr>
                <w:rFonts w:eastAsia="Malgun Gothic"/>
                <w:sz w:val="20"/>
                <w:szCs w:val="20"/>
                <w:lang w:val="x-none"/>
              </w:rPr>
              <w:t xml:space="preserve">, i.e. </w:t>
            </w:r>
            <w:r w:rsidRPr="00E30FBA">
              <w:rPr>
                <w:rFonts w:eastAsia="Malgun Gothic"/>
                <w:sz w:val="20"/>
                <w:szCs w:val="20"/>
                <w:lang w:val="x-none"/>
              </w:rPr>
              <w:object w:dxaOrig="1100" w:dyaOrig="580" w14:anchorId="4C314468">
                <v:shape id="_x0000_i1607" type="#_x0000_t75" style="width:56.15pt;height:27.85pt" o:ole="">
                  <v:imagedata r:id="rId19" o:title=""/>
                </v:shape>
                <o:OLEObject Type="Embed" ProgID="Equation.3" ShapeID="_x0000_i1607" DrawAspect="Content" ObjectID="_1618432802" r:id="rId20"/>
              </w:object>
            </w:r>
            <w:r w:rsidRPr="00E30FBA">
              <w:rPr>
                <w:rFonts w:eastAsia="Malgun Gothic"/>
                <w:sz w:val="20"/>
                <w:szCs w:val="20"/>
                <w:lang w:val="x-none"/>
              </w:rPr>
              <w:t>. Note that normal cyclic prefix is assumed.</w:t>
            </w:r>
          </w:p>
          <w:p w14:paraId="6700B1C1" w14:textId="77777777" w:rsidR="00E30FBA" w:rsidRPr="00E30FBA" w:rsidRDefault="00E30FBA" w:rsidP="00E30FBA">
            <w:pPr>
              <w:spacing w:after="180"/>
              <w:ind w:left="851" w:hanging="284"/>
              <w:rPr>
                <w:rFonts w:eastAsia="Malgun Gothic"/>
                <w:sz w:val="20"/>
                <w:szCs w:val="20"/>
                <w:lang w:val="x-none"/>
              </w:rPr>
            </w:pPr>
            <w:r w:rsidRPr="00E30FBA">
              <w:rPr>
                <w:rFonts w:eastAsia="Malgun Gothic"/>
                <w:sz w:val="20"/>
                <w:szCs w:val="20"/>
                <w:lang w:val="x-none"/>
              </w:rPr>
              <w:tab/>
            </w:r>
            <w:r w:rsidRPr="00E30FBA">
              <w:rPr>
                <w:rFonts w:eastAsia="Malgun Gothic"/>
                <w:sz w:val="20"/>
                <w:szCs w:val="20"/>
                <w:lang w:val="x-none"/>
              </w:rPr>
              <w:object w:dxaOrig="740" w:dyaOrig="340" w14:anchorId="191A1C6E">
                <v:shape id="_x0000_i1608" type="#_x0000_t75" style="width:37.7pt;height:16.3pt" o:ole="">
                  <v:imagedata r:id="rId21" o:title=""/>
                </v:shape>
                <o:OLEObject Type="Embed" ProgID="Equation.3" ShapeID="_x0000_i1608" DrawAspect="Content" ObjectID="_1618432803" r:id="rId22"/>
              </w:object>
            </w:r>
            <w:r w:rsidRPr="00E30FBA">
              <w:rPr>
                <w:rFonts w:eastAsia="Malgun Gothic"/>
                <w:sz w:val="20"/>
                <w:szCs w:val="20"/>
                <w:lang w:val="x-none"/>
              </w:rPr>
              <w:t xml:space="preserve"> is the maximum RB allocation in bandwidth </w:t>
            </w:r>
            <w:r w:rsidRPr="00E30FBA">
              <w:rPr>
                <w:rFonts w:eastAsia="Malgun Gothic"/>
                <w:sz w:val="20"/>
                <w:szCs w:val="20"/>
                <w:lang w:val="x-none"/>
              </w:rPr>
              <w:object w:dxaOrig="560" w:dyaOrig="300" w14:anchorId="19C168DA">
                <v:shape id="_x0000_i1609" type="#_x0000_t75" style="width:27.85pt;height:15.45pt" o:ole="">
                  <v:imagedata r:id="rId23" o:title=""/>
                </v:shape>
                <o:OLEObject Type="Embed" ProgID="Equation.3" ShapeID="_x0000_i1609" DrawAspect="Content" ObjectID="_1618432804" r:id="rId24"/>
              </w:object>
            </w:r>
            <w:r w:rsidRPr="00E30FBA">
              <w:rPr>
                <w:rFonts w:eastAsia="Malgun Gothic"/>
                <w:sz w:val="20"/>
                <w:szCs w:val="20"/>
                <w:lang w:val="x-none"/>
              </w:rPr>
              <w:t xml:space="preserve"> with numerology </w:t>
            </w:r>
            <w:r w:rsidRPr="00E30FBA">
              <w:rPr>
                <w:rFonts w:eastAsia="Malgun Gothic"/>
                <w:sz w:val="20"/>
                <w:szCs w:val="20"/>
                <w:lang w:val="x-none"/>
              </w:rPr>
              <w:object w:dxaOrig="220" w:dyaOrig="240" w14:anchorId="2BE03236">
                <v:shape id="_x0000_i1610" type="#_x0000_t75" style="width:11.55pt;height:12pt" o:ole="">
                  <v:imagedata r:id="rId14" o:title=""/>
                </v:shape>
                <o:OLEObject Type="Embed" ProgID="Equation.3" ShapeID="_x0000_i1610" DrawAspect="Content" ObjectID="_1618432805" r:id="rId25"/>
              </w:object>
            </w:r>
            <w:r w:rsidRPr="00E30FBA">
              <w:rPr>
                <w:rFonts w:eastAsia="Malgun Gothic"/>
                <w:sz w:val="20"/>
                <w:szCs w:val="20"/>
                <w:lang w:val="x-none"/>
              </w:rPr>
              <w:t xml:space="preserve">, as defined in 5.3 TS 38.101-1 [2] and 5.3 TS 38.101-2 [3], where </w:t>
            </w:r>
            <w:r w:rsidRPr="00E30FBA">
              <w:rPr>
                <w:rFonts w:eastAsia="Malgun Gothic"/>
                <w:sz w:val="20"/>
                <w:szCs w:val="20"/>
                <w:lang w:val="x-none"/>
              </w:rPr>
              <w:object w:dxaOrig="560" w:dyaOrig="300" w14:anchorId="52F3123D">
                <v:shape id="_x0000_i1611" type="#_x0000_t75" style="width:27.85pt;height:15.45pt" o:ole="">
                  <v:imagedata r:id="rId23" o:title=""/>
                </v:shape>
                <o:OLEObject Type="Embed" ProgID="Equation.3" ShapeID="_x0000_i1611" DrawAspect="Content" ObjectID="_1618432806" r:id="rId26"/>
              </w:object>
            </w:r>
            <w:r w:rsidRPr="00E30FBA">
              <w:rPr>
                <w:rFonts w:eastAsia="Malgun Gothic"/>
                <w:sz w:val="20"/>
                <w:szCs w:val="20"/>
                <w:lang w:val="x-none"/>
              </w:rPr>
              <w:t xml:space="preserve"> is the UE supported maximum bandwidth in the given band or band combination.</w:t>
            </w:r>
          </w:p>
          <w:p w14:paraId="20B032E0" w14:textId="77777777" w:rsidR="00E30FBA" w:rsidRPr="00E30FBA" w:rsidRDefault="00E30FBA" w:rsidP="00E30FBA">
            <w:pPr>
              <w:spacing w:after="180"/>
              <w:ind w:left="851" w:hanging="284"/>
              <w:rPr>
                <w:rFonts w:eastAsia="Malgun Gothic"/>
                <w:sz w:val="20"/>
                <w:szCs w:val="20"/>
                <w:lang w:val="x-none"/>
              </w:rPr>
            </w:pPr>
            <w:r w:rsidRPr="00E30FBA">
              <w:rPr>
                <w:rFonts w:eastAsia="ＭＳ 明朝"/>
                <w:sz w:val="20"/>
                <w:szCs w:val="20"/>
                <w:lang w:val="x-none"/>
              </w:rPr>
              <w:tab/>
            </w:r>
            <w:r w:rsidRPr="00E30FBA">
              <w:rPr>
                <w:rFonts w:eastAsia="ＭＳ 明朝"/>
                <w:position w:val="-6"/>
                <w:sz w:val="20"/>
                <w:szCs w:val="20"/>
                <w:lang w:val="x-none"/>
              </w:rPr>
              <w:object w:dxaOrig="560" w:dyaOrig="300" w14:anchorId="520F9915">
                <v:shape id="_x0000_i1612" type="#_x0000_t75" style="width:28.3pt;height:15.45pt" o:ole="">
                  <v:imagedata r:id="rId27" o:title=""/>
                </v:shape>
                <o:OLEObject Type="Embed" ProgID="Equation.3" ShapeID="_x0000_i1612" DrawAspect="Content" ObjectID="_1618432807" r:id="rId28"/>
              </w:object>
            </w:r>
            <w:r w:rsidRPr="00E30FBA">
              <w:rPr>
                <w:rFonts w:eastAsia="Malgun Gothic"/>
                <w:sz w:val="20"/>
                <w:szCs w:val="20"/>
                <w:lang w:val="x-none"/>
              </w:rPr>
              <w:t>is the overhead and takes the following values</w:t>
            </w:r>
          </w:p>
          <w:p w14:paraId="229C7539" w14:textId="77777777" w:rsidR="00E30FBA" w:rsidRPr="00E30FBA" w:rsidRDefault="00E30FBA" w:rsidP="00E30FBA">
            <w:pPr>
              <w:ind w:left="1440" w:firstLine="720"/>
              <w:rPr>
                <w:rFonts w:ascii="Times" w:eastAsia="Batang" w:hAnsi="Times"/>
                <w:sz w:val="20"/>
              </w:rPr>
            </w:pPr>
            <w:r w:rsidRPr="00E30FBA">
              <w:rPr>
                <w:rFonts w:ascii="Times" w:eastAsia="Batang" w:hAnsi="Times"/>
                <w:sz w:val="20"/>
              </w:rPr>
              <w:t>0.14, for frequency range FR1 for DL</w:t>
            </w:r>
          </w:p>
          <w:p w14:paraId="6749C7DF" w14:textId="77777777" w:rsidR="00E30FBA" w:rsidRPr="00E30FBA" w:rsidRDefault="00E30FBA" w:rsidP="00E30FBA">
            <w:pPr>
              <w:ind w:left="1440" w:firstLine="720"/>
              <w:rPr>
                <w:rFonts w:eastAsia="Times New Roman"/>
                <w:sz w:val="20"/>
                <w:szCs w:val="20"/>
              </w:rPr>
            </w:pPr>
            <w:r w:rsidRPr="00E30FBA">
              <w:rPr>
                <w:rFonts w:eastAsia="Times New Roman"/>
                <w:sz w:val="20"/>
                <w:szCs w:val="20"/>
              </w:rPr>
              <w:t>0.18, for frequency range FR2 for DL</w:t>
            </w:r>
          </w:p>
          <w:p w14:paraId="1485B0BF" w14:textId="77777777" w:rsidR="00E30FBA" w:rsidRPr="00E30FBA" w:rsidRDefault="00E30FBA" w:rsidP="00E30FBA">
            <w:pPr>
              <w:ind w:left="1440" w:firstLine="720"/>
              <w:rPr>
                <w:rFonts w:ascii="Times" w:eastAsia="Batang" w:hAnsi="Times"/>
                <w:sz w:val="20"/>
              </w:rPr>
            </w:pPr>
            <w:r w:rsidRPr="00E30FBA">
              <w:rPr>
                <w:rFonts w:ascii="Times" w:eastAsia="Batang" w:hAnsi="Times"/>
                <w:sz w:val="20"/>
              </w:rPr>
              <w:t>0.08, for frequency range FR1 for UL</w:t>
            </w:r>
          </w:p>
          <w:p w14:paraId="2E6BA84F" w14:textId="3696B858" w:rsidR="00E30FBA" w:rsidRPr="00E30FBA" w:rsidRDefault="00E30FBA" w:rsidP="00E30FBA">
            <w:pPr>
              <w:spacing w:after="180"/>
              <w:ind w:left="1440" w:firstLine="720"/>
              <w:rPr>
                <w:rFonts w:eastAsia="Malgun Gothic"/>
                <w:sz w:val="20"/>
                <w:szCs w:val="20"/>
              </w:rPr>
            </w:pPr>
            <w:r w:rsidRPr="00E30FBA">
              <w:rPr>
                <w:rFonts w:eastAsia="Malgun Gothic"/>
                <w:sz w:val="20"/>
                <w:szCs w:val="20"/>
              </w:rPr>
              <w:t>0.10, for frequency range FR2 for UL</w:t>
            </w:r>
          </w:p>
        </w:tc>
      </w:tr>
    </w:tbl>
    <w:p w14:paraId="14DBA1D5" w14:textId="586A22AF" w:rsidR="00F3505C" w:rsidRDefault="00B207FC" w:rsidP="000F7727">
      <w:pPr>
        <w:pStyle w:val="CRCoverPage"/>
        <w:tabs>
          <w:tab w:val="right" w:pos="9639"/>
        </w:tabs>
        <w:spacing w:beforeLines="50" w:before="120" w:afterLines="50"/>
        <w:jc w:val="both"/>
        <w:rPr>
          <w:rFonts w:ascii="Times New Roman" w:eastAsia="ＭＳ 明朝" w:hAnsi="Times New Roman"/>
          <w:sz w:val="22"/>
          <w:lang w:eastAsia="ja-JP"/>
        </w:rPr>
      </w:pPr>
      <w:r>
        <w:rPr>
          <w:rFonts w:ascii="Times New Roman" w:eastAsia="ＭＳ 明朝" w:hAnsi="Times New Roman" w:hint="eastAsia"/>
          <w:sz w:val="22"/>
          <w:lang w:eastAsia="ja-JP"/>
        </w:rPr>
        <w:t>T</w:t>
      </w:r>
      <w:r>
        <w:rPr>
          <w:rFonts w:ascii="Times New Roman" w:eastAsia="ＭＳ 明朝" w:hAnsi="Times New Roman"/>
          <w:sz w:val="22"/>
          <w:lang w:eastAsia="ja-JP"/>
        </w:rPr>
        <w:t xml:space="preserve">he calculated data rate </w:t>
      </w:r>
      <w:r w:rsidR="00C94AEC">
        <w:rPr>
          <w:rFonts w:ascii="Times New Roman" w:eastAsia="ＭＳ 明朝" w:hAnsi="Times New Roman"/>
          <w:sz w:val="22"/>
          <w:lang w:eastAsia="ja-JP"/>
        </w:rPr>
        <w:t>is like</w:t>
      </w:r>
      <w:r>
        <w:rPr>
          <w:rFonts w:ascii="Times New Roman" w:eastAsia="ＭＳ 明朝" w:hAnsi="Times New Roman"/>
          <w:sz w:val="22"/>
          <w:lang w:eastAsia="ja-JP"/>
        </w:rPr>
        <w:t xml:space="preserve"> “UE category” in LTE</w:t>
      </w:r>
      <w:r w:rsidR="00C94AEC">
        <w:rPr>
          <w:rFonts w:ascii="Times New Roman" w:eastAsia="ＭＳ 明朝" w:hAnsi="Times New Roman"/>
          <w:sz w:val="22"/>
          <w:lang w:eastAsia="ja-JP"/>
        </w:rPr>
        <w:t>.</w:t>
      </w:r>
      <w:r w:rsidR="001E3E2E">
        <w:rPr>
          <w:rFonts w:ascii="Times New Roman" w:eastAsia="ＭＳ 明朝" w:hAnsi="Times New Roman"/>
          <w:sz w:val="22"/>
          <w:lang w:eastAsia="ja-JP"/>
        </w:rPr>
        <w:t xml:space="preserve"> The supported max data rate is calculated </w:t>
      </w:r>
      <w:r w:rsidR="001E3E2E" w:rsidRPr="002A40EC">
        <w:rPr>
          <w:rFonts w:ascii="Times New Roman" w:eastAsia="ＭＳ 明朝" w:hAnsi="Times New Roman"/>
          <w:sz w:val="22"/>
          <w:u w:val="single"/>
          <w:lang w:eastAsia="ja-JP"/>
        </w:rPr>
        <w:t xml:space="preserve">per frequency range (within cell group of </w:t>
      </w:r>
      <w:proofErr w:type="gramStart"/>
      <w:r w:rsidR="001E3E2E" w:rsidRPr="002A40EC">
        <w:rPr>
          <w:rFonts w:ascii="Times New Roman" w:eastAsia="ＭＳ 明朝" w:hAnsi="Times New Roman"/>
          <w:sz w:val="22"/>
          <w:u w:val="single"/>
          <w:lang w:eastAsia="ja-JP"/>
        </w:rPr>
        <w:t>NR</w:t>
      </w:r>
      <w:proofErr w:type="gramEnd"/>
      <w:r w:rsidR="001E3E2E" w:rsidRPr="002A40EC">
        <w:rPr>
          <w:rFonts w:ascii="Times New Roman" w:eastAsia="ＭＳ 明朝" w:hAnsi="Times New Roman"/>
          <w:sz w:val="22"/>
          <w:u w:val="single"/>
          <w:lang w:eastAsia="ja-JP"/>
        </w:rPr>
        <w:t>)</w:t>
      </w:r>
      <w:r w:rsidR="001E3E2E">
        <w:rPr>
          <w:rFonts w:ascii="Times New Roman" w:eastAsia="ＭＳ 明朝" w:hAnsi="Times New Roman"/>
          <w:sz w:val="22"/>
          <w:lang w:eastAsia="ja-JP"/>
        </w:rPr>
        <w:t>, and t</w:t>
      </w:r>
      <w:r w:rsidR="00B13C3F">
        <w:rPr>
          <w:rFonts w:ascii="Times New Roman" w:eastAsia="ＭＳ 明朝" w:hAnsi="Times New Roman"/>
          <w:sz w:val="22"/>
          <w:lang w:eastAsia="ja-JP"/>
        </w:rPr>
        <w:t xml:space="preserve">he network needs to configure actual MCS </w:t>
      </w:r>
      <w:r>
        <w:rPr>
          <w:rFonts w:ascii="Times New Roman" w:eastAsia="ＭＳ 明朝" w:hAnsi="Times New Roman"/>
          <w:sz w:val="22"/>
          <w:lang w:eastAsia="ja-JP"/>
        </w:rPr>
        <w:t xml:space="preserve">level in PDSCH or PUSCH </w:t>
      </w:r>
      <w:r>
        <w:rPr>
          <w:rFonts w:ascii="Times New Roman" w:eastAsia="ＭＳ 明朝" w:hAnsi="Times New Roman"/>
          <w:sz w:val="22"/>
          <w:lang w:eastAsia="ja-JP"/>
        </w:rPr>
        <w:lastRenderedPageBreak/>
        <w:t xml:space="preserve">transmission such that the </w:t>
      </w:r>
      <w:r w:rsidR="006C53EE">
        <w:rPr>
          <w:rFonts w:ascii="Times New Roman" w:eastAsia="ＭＳ 明朝" w:hAnsi="Times New Roman"/>
          <w:sz w:val="22"/>
          <w:lang w:eastAsia="ja-JP"/>
        </w:rPr>
        <w:t xml:space="preserve">total </w:t>
      </w:r>
      <w:r w:rsidR="004104BB">
        <w:rPr>
          <w:rFonts w:ascii="Times New Roman" w:eastAsia="ＭＳ 明朝" w:hAnsi="Times New Roman"/>
          <w:sz w:val="22"/>
          <w:lang w:eastAsia="ja-JP"/>
        </w:rPr>
        <w:t>number</w:t>
      </w:r>
      <w:r w:rsidR="00C94AEC">
        <w:rPr>
          <w:rFonts w:ascii="Times New Roman" w:eastAsia="ＭＳ 明朝" w:hAnsi="Times New Roman"/>
          <w:sz w:val="22"/>
          <w:lang w:eastAsia="ja-JP"/>
        </w:rPr>
        <w:t xml:space="preserve"> of </w:t>
      </w:r>
      <w:r w:rsidR="004104BB">
        <w:rPr>
          <w:rFonts w:ascii="Times New Roman" w:eastAsia="ＭＳ 明朝" w:hAnsi="Times New Roman"/>
          <w:sz w:val="22"/>
          <w:lang w:eastAsia="ja-JP"/>
        </w:rPr>
        <w:t xml:space="preserve">the </w:t>
      </w:r>
      <w:r>
        <w:rPr>
          <w:rFonts w:ascii="Times New Roman" w:eastAsia="ＭＳ 明朝" w:hAnsi="Times New Roman"/>
          <w:sz w:val="22"/>
          <w:lang w:eastAsia="ja-JP"/>
        </w:rPr>
        <w:t>transmitted bit</w:t>
      </w:r>
      <w:r w:rsidR="0037026B">
        <w:rPr>
          <w:rFonts w:ascii="Times New Roman" w:eastAsia="ＭＳ 明朝" w:hAnsi="Times New Roman"/>
          <w:sz w:val="22"/>
          <w:lang w:eastAsia="ja-JP"/>
        </w:rPr>
        <w:t>s</w:t>
      </w:r>
      <w:r w:rsidR="00FE72B0">
        <w:rPr>
          <w:rFonts w:ascii="Times New Roman" w:eastAsia="ＭＳ 明朝" w:hAnsi="Times New Roman"/>
          <w:sz w:val="22"/>
          <w:lang w:eastAsia="ja-JP"/>
        </w:rPr>
        <w:t xml:space="preserve"> </w:t>
      </w:r>
      <w:r w:rsidR="00307891">
        <w:rPr>
          <w:rFonts w:ascii="Times New Roman" w:eastAsia="ＭＳ 明朝" w:hAnsi="Times New Roman"/>
          <w:sz w:val="22"/>
          <w:lang w:eastAsia="ja-JP"/>
        </w:rPr>
        <w:t xml:space="preserve">at a certain </w:t>
      </w:r>
      <w:r w:rsidR="00F3505C">
        <w:rPr>
          <w:rFonts w:ascii="Times New Roman" w:eastAsia="ＭＳ 明朝" w:hAnsi="Times New Roman"/>
          <w:sz w:val="22"/>
          <w:lang w:eastAsia="ja-JP"/>
        </w:rPr>
        <w:t>time</w:t>
      </w:r>
      <w:r w:rsidR="00C414DA">
        <w:rPr>
          <w:rFonts w:ascii="Times New Roman" w:eastAsia="ＭＳ 明朝" w:hAnsi="Times New Roman"/>
          <w:sz w:val="22"/>
          <w:lang w:eastAsia="ja-JP"/>
        </w:rPr>
        <w:t xml:space="preserve"> duration</w:t>
      </w:r>
      <w:r w:rsidR="00F3505C">
        <w:rPr>
          <w:rFonts w:ascii="Times New Roman" w:eastAsia="ＭＳ 明朝" w:hAnsi="Times New Roman"/>
          <w:sz w:val="22"/>
          <w:lang w:eastAsia="ja-JP"/>
        </w:rPr>
        <w:t xml:space="preserve"> </w:t>
      </w:r>
      <w:r w:rsidR="00C94AEC">
        <w:rPr>
          <w:rFonts w:ascii="Times New Roman" w:eastAsia="ＭＳ 明朝" w:hAnsi="Times New Roman"/>
          <w:sz w:val="22"/>
          <w:lang w:eastAsia="ja-JP"/>
        </w:rPr>
        <w:t xml:space="preserve">should </w:t>
      </w:r>
      <w:r>
        <w:rPr>
          <w:rFonts w:ascii="Times New Roman" w:eastAsia="ＭＳ 明朝" w:hAnsi="Times New Roman"/>
          <w:sz w:val="22"/>
          <w:lang w:eastAsia="ja-JP"/>
        </w:rPr>
        <w:t xml:space="preserve">not exceed </w:t>
      </w:r>
      <w:r w:rsidR="005A19BC">
        <w:rPr>
          <w:rFonts w:ascii="Times New Roman" w:eastAsia="ＭＳ 明朝" w:hAnsi="Times New Roman"/>
          <w:sz w:val="22"/>
          <w:lang w:eastAsia="ja-JP"/>
        </w:rPr>
        <w:t>the calculated</w:t>
      </w:r>
      <w:r>
        <w:rPr>
          <w:rFonts w:ascii="Times New Roman" w:eastAsia="ＭＳ 明朝" w:hAnsi="Times New Roman"/>
          <w:sz w:val="22"/>
          <w:lang w:eastAsia="ja-JP"/>
        </w:rPr>
        <w:t xml:space="preserve"> data rate</w:t>
      </w:r>
      <w:r w:rsidR="001A5431">
        <w:rPr>
          <w:rFonts w:ascii="Times New Roman" w:eastAsia="ＭＳ 明朝" w:hAnsi="Times New Roman"/>
          <w:sz w:val="22"/>
          <w:lang w:eastAsia="ja-JP"/>
        </w:rPr>
        <w:t xml:space="preserve"> [7]</w:t>
      </w:r>
      <w:r w:rsidR="0064470F">
        <w:rPr>
          <w:rFonts w:ascii="Times New Roman" w:eastAsia="ＭＳ 明朝" w:hAnsi="Times New Roman"/>
          <w:sz w:val="22"/>
          <w:lang w:eastAsia="ja-JP"/>
        </w:rPr>
        <w:t>[8]</w:t>
      </w:r>
      <w:r w:rsidR="00C733BA">
        <w:rPr>
          <w:rFonts w:ascii="Times New Roman" w:eastAsia="ＭＳ 明朝" w:hAnsi="Times New Roman"/>
          <w:sz w:val="22"/>
          <w:lang w:eastAsia="ja-JP"/>
        </w:rPr>
        <w:t>.</w:t>
      </w:r>
      <w:r w:rsidR="00FE72B0">
        <w:rPr>
          <w:rFonts w:ascii="Times New Roman" w:eastAsia="ＭＳ 明朝" w:hAnsi="Times New Roman"/>
          <w:sz w:val="22"/>
          <w:lang w:eastAsia="ja-JP"/>
        </w:rPr>
        <w:t xml:space="preserve"> Although the </w:t>
      </w:r>
      <w:r w:rsidR="00C72B68">
        <w:rPr>
          <w:rFonts w:ascii="Times New Roman" w:eastAsia="ＭＳ 明朝" w:hAnsi="Times New Roman"/>
          <w:sz w:val="22"/>
          <w:lang w:eastAsia="ja-JP"/>
        </w:rPr>
        <w:t xml:space="preserve">max </w:t>
      </w:r>
      <w:r w:rsidR="00FE72B0">
        <w:rPr>
          <w:rFonts w:ascii="Times New Roman" w:eastAsia="ＭＳ 明朝" w:hAnsi="Times New Roman"/>
          <w:sz w:val="22"/>
          <w:lang w:eastAsia="ja-JP"/>
        </w:rPr>
        <w:t xml:space="preserve">data rate is calculated by the reported modulation </w:t>
      </w:r>
      <w:r w:rsidR="00C414DA">
        <w:rPr>
          <w:rFonts w:ascii="Times New Roman" w:eastAsia="ＭＳ 明朝" w:hAnsi="Times New Roman"/>
          <w:sz w:val="22"/>
          <w:lang w:eastAsia="ja-JP"/>
        </w:rPr>
        <w:t>scheme</w:t>
      </w:r>
      <w:r w:rsidR="00FE72B0">
        <w:rPr>
          <w:rFonts w:ascii="Times New Roman" w:eastAsia="ＭＳ 明朝" w:hAnsi="Times New Roman"/>
          <w:sz w:val="22"/>
          <w:lang w:eastAsia="ja-JP"/>
        </w:rPr>
        <w:t xml:space="preserve"> via </w:t>
      </w:r>
      <w:r w:rsidR="00FE72B0" w:rsidRPr="00FE72B0">
        <w:rPr>
          <w:rFonts w:ascii="Times New Roman" w:eastAsia="ＭＳ 明朝" w:hAnsi="Times New Roman"/>
          <w:i/>
          <w:sz w:val="22"/>
          <w:lang w:eastAsia="ja-JP"/>
        </w:rPr>
        <w:t>supportedModulationOrder</w:t>
      </w:r>
      <w:r w:rsidR="00BF6EBA">
        <w:rPr>
          <w:rFonts w:ascii="Times New Roman" w:eastAsia="ＭＳ 明朝" w:hAnsi="Times New Roman"/>
          <w:i/>
          <w:sz w:val="22"/>
          <w:lang w:eastAsia="ja-JP"/>
        </w:rPr>
        <w:t xml:space="preserve"> </w:t>
      </w:r>
      <w:r w:rsidR="00BF6EBA" w:rsidRPr="00BF6EBA">
        <w:rPr>
          <w:rFonts w:ascii="Times New Roman" w:eastAsia="ＭＳ 明朝" w:hAnsi="Times New Roman"/>
          <w:sz w:val="22"/>
          <w:lang w:eastAsia="ja-JP"/>
        </w:rPr>
        <w:t>(DL/UL are omitted)</w:t>
      </w:r>
      <w:r w:rsidR="00FE72B0">
        <w:rPr>
          <w:rFonts w:ascii="Times New Roman" w:eastAsia="ＭＳ 明朝" w:hAnsi="Times New Roman"/>
          <w:sz w:val="22"/>
          <w:lang w:eastAsia="ja-JP"/>
        </w:rPr>
        <w:t xml:space="preserve">, </w:t>
      </w:r>
      <w:r w:rsidR="00E07EE1">
        <w:rPr>
          <w:rFonts w:ascii="Times New Roman" w:eastAsia="ＭＳ 明朝" w:hAnsi="Times New Roman"/>
          <w:sz w:val="22"/>
          <w:lang w:eastAsia="ja-JP"/>
        </w:rPr>
        <w:t>i</w:t>
      </w:r>
      <w:r w:rsidR="00C94AEC">
        <w:rPr>
          <w:rFonts w:ascii="Times New Roman" w:eastAsia="ＭＳ 明朝" w:hAnsi="Times New Roman"/>
          <w:sz w:val="22"/>
          <w:lang w:eastAsia="ja-JP"/>
        </w:rPr>
        <w:t xml:space="preserve">t </w:t>
      </w:r>
      <w:r w:rsidR="00BF6EBA">
        <w:rPr>
          <w:rFonts w:ascii="Times New Roman" w:eastAsia="ＭＳ 明朝" w:hAnsi="Times New Roman"/>
          <w:sz w:val="22"/>
          <w:lang w:eastAsia="ja-JP"/>
        </w:rPr>
        <w:t xml:space="preserve">is still </w:t>
      </w:r>
      <w:r w:rsidR="00C94AEC">
        <w:rPr>
          <w:rFonts w:ascii="Times New Roman" w:eastAsia="ＭＳ 明朝" w:hAnsi="Times New Roman"/>
          <w:sz w:val="22"/>
          <w:lang w:eastAsia="ja-JP"/>
        </w:rPr>
        <w:t xml:space="preserve">possible to configure </w:t>
      </w:r>
      <w:r w:rsidR="00FE72B0">
        <w:rPr>
          <w:rFonts w:ascii="Times New Roman" w:eastAsia="ＭＳ 明朝" w:hAnsi="Times New Roman"/>
          <w:sz w:val="22"/>
          <w:lang w:eastAsia="ja-JP"/>
        </w:rPr>
        <w:t xml:space="preserve">a </w:t>
      </w:r>
      <w:r w:rsidR="00C94AEC">
        <w:rPr>
          <w:rFonts w:ascii="Times New Roman" w:eastAsia="ＭＳ 明朝" w:hAnsi="Times New Roman"/>
          <w:sz w:val="22"/>
          <w:lang w:eastAsia="ja-JP"/>
        </w:rPr>
        <w:t xml:space="preserve">higher modulation </w:t>
      </w:r>
      <w:r w:rsidR="00E07EE1">
        <w:rPr>
          <w:rFonts w:ascii="Times New Roman" w:eastAsia="ＭＳ 明朝" w:hAnsi="Times New Roman"/>
          <w:sz w:val="22"/>
          <w:lang w:eastAsia="ja-JP"/>
        </w:rPr>
        <w:t>scheme</w:t>
      </w:r>
      <w:r w:rsidR="00C94AEC">
        <w:rPr>
          <w:rFonts w:ascii="Times New Roman" w:eastAsia="ＭＳ 明朝" w:hAnsi="Times New Roman"/>
          <w:sz w:val="22"/>
          <w:lang w:eastAsia="ja-JP"/>
        </w:rPr>
        <w:t xml:space="preserve"> than the reported modulation scheme unless the</w:t>
      </w:r>
      <w:r w:rsidR="00FE72B0">
        <w:rPr>
          <w:rFonts w:ascii="Times New Roman" w:eastAsia="ＭＳ 明朝" w:hAnsi="Times New Roman"/>
          <w:sz w:val="22"/>
          <w:lang w:eastAsia="ja-JP"/>
        </w:rPr>
        <w:t xml:space="preserve"> transmitted bits </w:t>
      </w:r>
      <w:r w:rsidR="00E07EE1">
        <w:rPr>
          <w:rFonts w:ascii="Times New Roman" w:eastAsia="ＭＳ 明朝" w:hAnsi="Times New Roman"/>
          <w:sz w:val="22"/>
          <w:lang w:eastAsia="ja-JP"/>
        </w:rPr>
        <w:t xml:space="preserve">does not exceed the </w:t>
      </w:r>
      <w:r w:rsidR="00BF6EBA">
        <w:rPr>
          <w:rFonts w:ascii="Times New Roman" w:eastAsia="ＭＳ 明朝" w:hAnsi="Times New Roman"/>
          <w:sz w:val="22"/>
          <w:lang w:eastAsia="ja-JP"/>
        </w:rPr>
        <w:t>max</w:t>
      </w:r>
      <w:r w:rsidR="00C72B68">
        <w:rPr>
          <w:rFonts w:ascii="Times New Roman" w:eastAsia="ＭＳ 明朝" w:hAnsi="Times New Roman"/>
          <w:sz w:val="22"/>
          <w:lang w:eastAsia="ja-JP"/>
        </w:rPr>
        <w:t xml:space="preserve"> </w:t>
      </w:r>
      <w:r w:rsidR="00E07EE1">
        <w:rPr>
          <w:rFonts w:ascii="Times New Roman" w:eastAsia="ＭＳ 明朝" w:hAnsi="Times New Roman"/>
          <w:sz w:val="22"/>
          <w:lang w:eastAsia="ja-JP"/>
        </w:rPr>
        <w:t>data rate</w:t>
      </w:r>
      <w:r w:rsidR="00C94AEC">
        <w:rPr>
          <w:rFonts w:ascii="Times New Roman" w:eastAsia="ＭＳ 明朝" w:hAnsi="Times New Roman"/>
          <w:sz w:val="22"/>
          <w:lang w:eastAsia="ja-JP"/>
        </w:rPr>
        <w:t>.</w:t>
      </w:r>
      <w:r w:rsidR="00F3505C">
        <w:rPr>
          <w:rFonts w:ascii="Times New Roman" w:eastAsia="ＭＳ 明朝" w:hAnsi="Times New Roman"/>
          <w:sz w:val="22"/>
          <w:lang w:eastAsia="ja-JP"/>
        </w:rPr>
        <w:t xml:space="preserve"> This is quite reasonable in order not to </w:t>
      </w:r>
      <w:r w:rsidR="001A5431">
        <w:rPr>
          <w:rFonts w:ascii="Times New Roman" w:eastAsia="ＭＳ 明朝" w:hAnsi="Times New Roman"/>
          <w:sz w:val="22"/>
          <w:lang w:eastAsia="ja-JP"/>
        </w:rPr>
        <w:t>limit system performance</w:t>
      </w:r>
      <w:r w:rsidR="00C414DA">
        <w:rPr>
          <w:rFonts w:ascii="Times New Roman" w:eastAsia="ＭＳ 明朝" w:hAnsi="Times New Roman"/>
          <w:sz w:val="22"/>
          <w:lang w:eastAsia="ja-JP"/>
        </w:rPr>
        <w:t xml:space="preserve"> of NR</w:t>
      </w:r>
      <w:r w:rsidR="00F3505C">
        <w:rPr>
          <w:rFonts w:ascii="Times New Roman" w:eastAsia="ＭＳ 明朝" w:hAnsi="Times New Roman"/>
          <w:sz w:val="22"/>
          <w:lang w:eastAsia="ja-JP"/>
        </w:rPr>
        <w:t xml:space="preserve">. If the actual modulation order for PDSCH or PUSCH is limited by </w:t>
      </w:r>
      <w:r w:rsidR="00F3505C" w:rsidRPr="00FE72B0">
        <w:rPr>
          <w:rFonts w:ascii="Times New Roman" w:eastAsia="ＭＳ 明朝" w:hAnsi="Times New Roman"/>
          <w:i/>
          <w:sz w:val="22"/>
          <w:lang w:eastAsia="ja-JP"/>
        </w:rPr>
        <w:t>supportedModulationOrder</w:t>
      </w:r>
      <w:r w:rsidR="00C72B68" w:rsidRPr="00C72B68">
        <w:rPr>
          <w:rFonts w:ascii="Times New Roman" w:eastAsia="ＭＳ 明朝" w:hAnsi="Times New Roman"/>
          <w:sz w:val="22"/>
          <w:lang w:eastAsia="ja-JP"/>
        </w:rPr>
        <w:t xml:space="preserve"> in each CC</w:t>
      </w:r>
      <w:r w:rsidR="00F3505C">
        <w:rPr>
          <w:rFonts w:ascii="Times New Roman" w:eastAsia="ＭＳ 明朝" w:hAnsi="Times New Roman"/>
          <w:sz w:val="22"/>
          <w:lang w:eastAsia="ja-JP"/>
        </w:rPr>
        <w:t xml:space="preserve">, the </w:t>
      </w:r>
      <w:r w:rsidR="001A5431">
        <w:rPr>
          <w:rFonts w:ascii="Times New Roman" w:eastAsia="ＭＳ 明朝" w:hAnsi="Times New Roman"/>
          <w:sz w:val="22"/>
          <w:lang w:eastAsia="ja-JP"/>
        </w:rPr>
        <w:t xml:space="preserve">system </w:t>
      </w:r>
      <w:r w:rsidR="00F3505C">
        <w:rPr>
          <w:rFonts w:ascii="Times New Roman" w:eastAsia="ＭＳ 明朝" w:hAnsi="Times New Roman"/>
          <w:sz w:val="22"/>
          <w:lang w:eastAsia="ja-JP"/>
        </w:rPr>
        <w:t xml:space="preserve">performance is </w:t>
      </w:r>
      <w:r w:rsidR="001A5431">
        <w:rPr>
          <w:rFonts w:ascii="Times New Roman" w:eastAsia="ＭＳ 明朝" w:hAnsi="Times New Roman"/>
          <w:sz w:val="22"/>
          <w:lang w:eastAsia="ja-JP"/>
        </w:rPr>
        <w:t xml:space="preserve">greatly </w:t>
      </w:r>
      <w:r w:rsidR="00F3505C">
        <w:rPr>
          <w:rFonts w:ascii="Times New Roman" w:eastAsia="ＭＳ 明朝" w:hAnsi="Times New Roman"/>
          <w:sz w:val="22"/>
          <w:lang w:eastAsia="ja-JP"/>
        </w:rPr>
        <w:t>degraded in some scenario as shown in Fig. 2</w:t>
      </w:r>
      <w:r w:rsidR="00101CFA">
        <w:rPr>
          <w:rFonts w:ascii="Times New Roman" w:eastAsia="ＭＳ 明朝" w:hAnsi="Times New Roman"/>
          <w:sz w:val="22"/>
          <w:lang w:eastAsia="ja-JP"/>
        </w:rPr>
        <w:t>.</w:t>
      </w:r>
    </w:p>
    <w:p w14:paraId="7AC17487" w14:textId="77777777" w:rsidR="002A40EC" w:rsidRPr="001A5431" w:rsidRDefault="002A40EC" w:rsidP="000F7727">
      <w:pPr>
        <w:pStyle w:val="CRCoverPage"/>
        <w:tabs>
          <w:tab w:val="right" w:pos="9639"/>
        </w:tabs>
        <w:spacing w:beforeLines="50" w:before="120" w:afterLines="50"/>
        <w:jc w:val="both"/>
        <w:rPr>
          <w:rFonts w:ascii="Times New Roman" w:eastAsia="ＭＳ 明朝" w:hAnsi="Times New Roman"/>
          <w:sz w:val="22"/>
          <w:lang w:eastAsia="ja-JP"/>
        </w:rPr>
      </w:pPr>
    </w:p>
    <w:p w14:paraId="6E2FECAC" w14:textId="2CEEBB16" w:rsidR="00F3505C" w:rsidRDefault="00FB52DA" w:rsidP="000F7727">
      <w:pPr>
        <w:pStyle w:val="CRCoverPage"/>
        <w:tabs>
          <w:tab w:val="right" w:pos="9639"/>
        </w:tabs>
        <w:spacing w:beforeLines="50" w:before="120" w:afterLines="50"/>
        <w:jc w:val="both"/>
        <w:rPr>
          <w:rFonts w:ascii="Times New Roman" w:eastAsia="ＭＳ 明朝" w:hAnsi="Times New Roman"/>
          <w:sz w:val="22"/>
          <w:lang w:eastAsia="ja-JP"/>
        </w:rPr>
      </w:pPr>
      <w:r w:rsidRPr="00FB52DA">
        <w:rPr>
          <w:rFonts w:eastAsia="ＭＳ 明朝" w:hint="eastAsia"/>
          <w:noProof/>
        </w:rPr>
        <w:drawing>
          <wp:inline distT="0" distB="0" distL="0" distR="0" wp14:anchorId="67EB2988" wp14:editId="77D0BE0C">
            <wp:extent cx="6263640" cy="3756660"/>
            <wp:effectExtent l="0" t="0" r="381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263640" cy="3756660"/>
                    </a:xfrm>
                    <a:prstGeom prst="rect">
                      <a:avLst/>
                    </a:prstGeom>
                    <a:noFill/>
                    <a:ln>
                      <a:noFill/>
                    </a:ln>
                  </pic:spPr>
                </pic:pic>
              </a:graphicData>
            </a:graphic>
          </wp:inline>
        </w:drawing>
      </w:r>
    </w:p>
    <w:p w14:paraId="31A8428C" w14:textId="0B749603" w:rsidR="00F3505C" w:rsidRDefault="00F3505C" w:rsidP="006B0ECB">
      <w:pPr>
        <w:pStyle w:val="CRCoverPage"/>
        <w:tabs>
          <w:tab w:val="right" w:pos="9639"/>
        </w:tabs>
        <w:spacing w:beforeLines="50" w:before="120" w:afterLines="150" w:after="360"/>
        <w:jc w:val="center"/>
        <w:rPr>
          <w:rFonts w:ascii="Times New Roman" w:eastAsia="ＭＳ 明朝" w:hAnsi="Times New Roman"/>
          <w:sz w:val="22"/>
          <w:lang w:eastAsia="ja-JP"/>
        </w:rPr>
      </w:pPr>
      <w:r>
        <w:rPr>
          <w:rFonts w:ascii="Times New Roman" w:eastAsia="ＭＳ 明朝" w:hAnsi="Times New Roman"/>
          <w:sz w:val="22"/>
          <w:lang w:eastAsia="ja-JP"/>
        </w:rPr>
        <w:t>Figure 2. Impact of limited modulation order on performance</w:t>
      </w:r>
    </w:p>
    <w:p w14:paraId="01B929C2" w14:textId="5440BE33" w:rsidR="001E3E2E" w:rsidRDefault="001E3E2E" w:rsidP="000F7727">
      <w:pPr>
        <w:pStyle w:val="CRCoverPage"/>
        <w:tabs>
          <w:tab w:val="right" w:pos="9639"/>
        </w:tabs>
        <w:spacing w:beforeLines="50" w:before="120" w:afterLines="50"/>
        <w:jc w:val="both"/>
        <w:rPr>
          <w:rFonts w:ascii="Times New Roman" w:eastAsia="ＭＳ 明朝" w:hAnsi="Times New Roman"/>
          <w:sz w:val="22"/>
          <w:lang w:eastAsia="ja-JP"/>
        </w:rPr>
      </w:pPr>
      <w:r>
        <w:rPr>
          <w:rFonts w:ascii="Times New Roman" w:eastAsia="ＭＳ 明朝" w:hAnsi="Times New Roman" w:hint="eastAsia"/>
          <w:sz w:val="22"/>
          <w:lang w:eastAsia="ja-JP"/>
        </w:rPr>
        <w:t>I</w:t>
      </w:r>
      <w:r>
        <w:rPr>
          <w:rFonts w:ascii="Times New Roman" w:eastAsia="ＭＳ 明朝" w:hAnsi="Times New Roman"/>
          <w:sz w:val="22"/>
          <w:lang w:eastAsia="ja-JP"/>
        </w:rPr>
        <w:t xml:space="preserve">t is noted that if </w:t>
      </w:r>
      <w:r w:rsidR="002A40EC" w:rsidRPr="002A40EC">
        <w:rPr>
          <w:rFonts w:ascii="Times New Roman" w:eastAsia="ＭＳ 明朝" w:hAnsi="Times New Roman"/>
          <w:sz w:val="22"/>
          <w:lang w:eastAsia="ja-JP"/>
        </w:rPr>
        <w:t xml:space="preserve">higher layer parameter </w:t>
      </w:r>
      <w:r w:rsidR="002A40EC" w:rsidRPr="002A40EC">
        <w:rPr>
          <w:rFonts w:ascii="Times New Roman" w:eastAsia="ＭＳ 明朝" w:hAnsi="Times New Roman"/>
          <w:i/>
          <w:sz w:val="22"/>
          <w:lang w:eastAsia="ja-JP"/>
        </w:rPr>
        <w:t>processingType2Enabled</w:t>
      </w:r>
      <w:r w:rsidR="002A40EC" w:rsidRPr="002A40EC">
        <w:rPr>
          <w:rFonts w:ascii="Times New Roman" w:eastAsia="ＭＳ 明朝" w:hAnsi="Times New Roman"/>
          <w:sz w:val="22"/>
          <w:lang w:eastAsia="ja-JP"/>
        </w:rPr>
        <w:t xml:space="preserve"> of </w:t>
      </w:r>
      <w:r w:rsidR="002A40EC" w:rsidRPr="002A40EC">
        <w:rPr>
          <w:rFonts w:ascii="Times New Roman" w:eastAsia="ＭＳ 明朝" w:hAnsi="Times New Roman"/>
          <w:i/>
          <w:sz w:val="22"/>
          <w:lang w:eastAsia="ja-JP"/>
        </w:rPr>
        <w:t>PDSCH-</w:t>
      </w:r>
      <w:proofErr w:type="spellStart"/>
      <w:r w:rsidR="002A40EC" w:rsidRPr="002A40EC">
        <w:rPr>
          <w:rFonts w:ascii="Times New Roman" w:eastAsia="ＭＳ 明朝" w:hAnsi="Times New Roman"/>
          <w:i/>
          <w:sz w:val="22"/>
          <w:lang w:eastAsia="ja-JP"/>
        </w:rPr>
        <w:t>ServingCellConfig</w:t>
      </w:r>
      <w:proofErr w:type="spellEnd"/>
      <w:r w:rsidR="002A40EC">
        <w:rPr>
          <w:rFonts w:ascii="Times New Roman" w:eastAsia="ＭＳ 明朝" w:hAnsi="Times New Roman"/>
          <w:sz w:val="22"/>
          <w:lang w:eastAsia="ja-JP"/>
        </w:rPr>
        <w:t xml:space="preserve"> IE</w:t>
      </w:r>
      <w:r w:rsidR="002A40EC" w:rsidRPr="002A40EC">
        <w:rPr>
          <w:rFonts w:ascii="Times New Roman" w:eastAsia="ＭＳ 明朝" w:hAnsi="Times New Roman"/>
          <w:sz w:val="22"/>
          <w:lang w:eastAsia="ja-JP"/>
        </w:rPr>
        <w:t xml:space="preserve"> is configured for the serving cell and set to </w:t>
      </w:r>
      <w:r w:rsidR="002A40EC" w:rsidRPr="002A40EC">
        <w:rPr>
          <w:rFonts w:ascii="Times New Roman" w:eastAsia="ＭＳ 明朝" w:hAnsi="Times New Roman"/>
          <w:i/>
          <w:sz w:val="22"/>
          <w:lang w:eastAsia="ja-JP"/>
        </w:rPr>
        <w:t>enable</w:t>
      </w:r>
      <w:r w:rsidR="002A40EC">
        <w:rPr>
          <w:rFonts w:ascii="Times New Roman" w:eastAsia="ＭＳ 明朝" w:hAnsi="Times New Roman"/>
          <w:sz w:val="22"/>
          <w:lang w:eastAsia="ja-JP"/>
        </w:rPr>
        <w:t xml:space="preserve">, the network needs to configure the actual MCS so that the transmitted bits size is not larger than the supported max data rate </w:t>
      </w:r>
      <w:r w:rsidR="002A40EC" w:rsidRPr="002A40EC">
        <w:rPr>
          <w:rFonts w:ascii="Times New Roman" w:eastAsia="ＭＳ 明朝" w:hAnsi="Times New Roman"/>
          <w:sz w:val="22"/>
          <w:u w:val="single"/>
          <w:lang w:eastAsia="ja-JP"/>
        </w:rPr>
        <w:t>per CC</w:t>
      </w:r>
      <w:r w:rsidR="002A40EC" w:rsidRPr="002A40EC">
        <w:rPr>
          <w:rFonts w:ascii="Times New Roman" w:eastAsia="ＭＳ 明朝" w:hAnsi="Times New Roman"/>
          <w:sz w:val="22"/>
          <w:lang w:eastAsia="ja-JP"/>
        </w:rPr>
        <w:t xml:space="preserve"> [7]</w:t>
      </w:r>
      <w:r w:rsidR="002A40EC">
        <w:rPr>
          <w:rFonts w:ascii="Times New Roman" w:eastAsia="ＭＳ 明朝" w:hAnsi="Times New Roman"/>
          <w:sz w:val="22"/>
          <w:lang w:eastAsia="ja-JP"/>
        </w:rPr>
        <w:t>. This is mainly for URLLC like UE.</w:t>
      </w:r>
    </w:p>
    <w:p w14:paraId="2CAE8DF8" w14:textId="6A66B84C" w:rsidR="0055144E" w:rsidRPr="00DA620A" w:rsidRDefault="00D6517E" w:rsidP="000F7727">
      <w:pPr>
        <w:pStyle w:val="CRCoverPage"/>
        <w:tabs>
          <w:tab w:val="right" w:pos="9639"/>
        </w:tabs>
        <w:spacing w:beforeLines="50" w:before="120" w:afterLines="50"/>
        <w:jc w:val="both"/>
        <w:rPr>
          <w:rFonts w:ascii="Times New Roman" w:eastAsia="ＭＳ 明朝" w:hAnsi="Times New Roman"/>
          <w:sz w:val="22"/>
          <w:lang w:eastAsia="ja-JP"/>
        </w:rPr>
      </w:pPr>
      <w:r>
        <w:rPr>
          <w:rFonts w:ascii="Times New Roman" w:eastAsia="ＭＳ 明朝" w:hAnsi="Times New Roman" w:hint="eastAsia"/>
          <w:sz w:val="22"/>
          <w:lang w:eastAsia="ja-JP"/>
        </w:rPr>
        <w:t>C</w:t>
      </w:r>
      <w:r>
        <w:rPr>
          <w:rFonts w:ascii="Times New Roman" w:eastAsia="ＭＳ 明朝" w:hAnsi="Times New Roman"/>
          <w:sz w:val="22"/>
          <w:lang w:eastAsia="ja-JP"/>
        </w:rPr>
        <w:t>onsidering above specifications,</w:t>
      </w:r>
      <w:r w:rsidR="00BB2AE4">
        <w:rPr>
          <w:rFonts w:ascii="Times New Roman" w:eastAsia="ＭＳ 明朝" w:hAnsi="Times New Roman"/>
          <w:sz w:val="22"/>
          <w:lang w:eastAsia="ja-JP"/>
        </w:rPr>
        <w:t xml:space="preserve"> </w:t>
      </w:r>
      <w:r w:rsidR="00FE72B0">
        <w:rPr>
          <w:rFonts w:ascii="Times New Roman" w:eastAsia="ＭＳ 明朝" w:hAnsi="Times New Roman"/>
          <w:sz w:val="22"/>
          <w:lang w:eastAsia="ja-JP"/>
        </w:rPr>
        <w:t xml:space="preserve">in the UE feature list, </w:t>
      </w:r>
      <w:r w:rsidR="00DA620A">
        <w:rPr>
          <w:rFonts w:ascii="Times New Roman" w:eastAsia="ＭＳ 明朝" w:hAnsi="Times New Roman"/>
          <w:sz w:val="22"/>
          <w:lang w:eastAsia="ja-JP"/>
        </w:rPr>
        <w:t xml:space="preserve">it is better to clarify that the signalled values via </w:t>
      </w:r>
      <w:r w:rsidR="00DA620A" w:rsidRPr="00DA620A">
        <w:rPr>
          <w:rFonts w:ascii="Times New Roman" w:eastAsia="ＭＳ 明朝" w:hAnsi="Times New Roman"/>
          <w:i/>
          <w:sz w:val="22"/>
          <w:lang w:eastAsia="ja-JP"/>
        </w:rPr>
        <w:t>supportedModulationOrder</w:t>
      </w:r>
      <w:r w:rsidR="00DA620A">
        <w:rPr>
          <w:rFonts w:ascii="Times New Roman" w:eastAsia="ＭＳ 明朝" w:hAnsi="Times New Roman"/>
          <w:i/>
          <w:sz w:val="22"/>
          <w:lang w:eastAsia="ja-JP"/>
        </w:rPr>
        <w:t xml:space="preserve"> </w:t>
      </w:r>
      <w:r w:rsidR="00DA620A" w:rsidRPr="00DA620A">
        <w:rPr>
          <w:rFonts w:ascii="Times New Roman" w:eastAsia="ＭＳ 明朝" w:hAnsi="Times New Roman"/>
          <w:sz w:val="22"/>
          <w:lang w:eastAsia="ja-JP"/>
        </w:rPr>
        <w:t>IE</w:t>
      </w:r>
      <w:r w:rsidR="002B47CE">
        <w:rPr>
          <w:rFonts w:ascii="Times New Roman" w:eastAsia="ＭＳ 明朝" w:hAnsi="Times New Roman"/>
          <w:sz w:val="22"/>
          <w:lang w:eastAsia="ja-JP"/>
        </w:rPr>
        <w:t>s</w:t>
      </w:r>
      <w:r w:rsidR="00DA620A">
        <w:rPr>
          <w:rFonts w:ascii="Times New Roman" w:eastAsia="ＭＳ 明朝" w:hAnsi="Times New Roman"/>
          <w:sz w:val="22"/>
          <w:lang w:eastAsia="ja-JP"/>
        </w:rPr>
        <w:t xml:space="preserve"> are independent from “functional support” of modulation scheme in each CC in a CA configuration.</w:t>
      </w:r>
      <w:r w:rsidR="008D3742">
        <w:rPr>
          <w:rFonts w:ascii="Times New Roman" w:eastAsia="ＭＳ 明朝" w:hAnsi="Times New Roman"/>
          <w:sz w:val="22"/>
          <w:lang w:eastAsia="ja-JP"/>
        </w:rPr>
        <w:t xml:space="preserve"> Also</w:t>
      </w:r>
      <w:r w:rsidR="008B0B03">
        <w:rPr>
          <w:rFonts w:ascii="Times New Roman" w:eastAsia="ＭＳ 明朝" w:hAnsi="Times New Roman"/>
          <w:sz w:val="22"/>
          <w:lang w:eastAsia="ja-JP"/>
        </w:rPr>
        <w:t xml:space="preserve">, it should be clarified that </w:t>
      </w:r>
      <w:r w:rsidR="00E245F6">
        <w:rPr>
          <w:rFonts w:ascii="Times New Roman" w:eastAsia="ＭＳ 明朝" w:hAnsi="Times New Roman"/>
          <w:sz w:val="22"/>
          <w:lang w:eastAsia="ja-JP"/>
        </w:rPr>
        <w:t xml:space="preserve">if UE supports a CA configuration, </w:t>
      </w:r>
      <w:r w:rsidR="00BC317F">
        <w:rPr>
          <w:rFonts w:ascii="Times New Roman" w:eastAsia="ＭＳ 明朝" w:hAnsi="Times New Roman"/>
          <w:sz w:val="22"/>
          <w:lang w:eastAsia="ja-JP"/>
        </w:rPr>
        <w:t>“functio</w:t>
      </w:r>
      <w:r w:rsidR="008F43E0">
        <w:rPr>
          <w:rFonts w:ascii="Times New Roman" w:eastAsia="ＭＳ 明朝" w:hAnsi="Times New Roman"/>
          <w:sz w:val="22"/>
          <w:lang w:eastAsia="ja-JP"/>
        </w:rPr>
        <w:t>nal support</w:t>
      </w:r>
      <w:r w:rsidR="00BC317F">
        <w:rPr>
          <w:rFonts w:ascii="Times New Roman" w:eastAsia="ＭＳ 明朝" w:hAnsi="Times New Roman"/>
          <w:sz w:val="22"/>
          <w:lang w:eastAsia="ja-JP"/>
        </w:rPr>
        <w:t xml:space="preserve">” of </w:t>
      </w:r>
      <w:r w:rsidR="00DA620A">
        <w:rPr>
          <w:rFonts w:ascii="Times New Roman" w:eastAsia="ＭＳ 明朝" w:hAnsi="Times New Roman"/>
          <w:sz w:val="22"/>
          <w:lang w:eastAsia="ja-JP"/>
        </w:rPr>
        <w:t xml:space="preserve">QPSK/16QAM/64QAM </w:t>
      </w:r>
      <w:r w:rsidR="00101CFA">
        <w:rPr>
          <w:rFonts w:ascii="Times New Roman" w:eastAsia="ＭＳ 明朝" w:hAnsi="Times New Roman"/>
          <w:sz w:val="22"/>
          <w:lang w:eastAsia="ja-JP"/>
        </w:rPr>
        <w:t xml:space="preserve">are </w:t>
      </w:r>
      <w:r w:rsidR="00DA620A">
        <w:rPr>
          <w:rFonts w:ascii="Times New Roman" w:eastAsia="ＭＳ 明朝" w:hAnsi="Times New Roman"/>
          <w:sz w:val="22"/>
          <w:lang w:eastAsia="ja-JP"/>
        </w:rPr>
        <w:t xml:space="preserve">mandatory without capability </w:t>
      </w:r>
      <w:r w:rsidR="002B47CE">
        <w:rPr>
          <w:rFonts w:ascii="Times New Roman" w:eastAsia="ＭＳ 明朝" w:hAnsi="Times New Roman"/>
          <w:sz w:val="22"/>
          <w:lang w:eastAsia="ja-JP"/>
        </w:rPr>
        <w:t>signalling</w:t>
      </w:r>
      <w:r w:rsidR="00E95F2A">
        <w:rPr>
          <w:rFonts w:ascii="Times New Roman" w:eastAsia="ＭＳ 明朝" w:hAnsi="Times New Roman"/>
          <w:sz w:val="22"/>
          <w:lang w:eastAsia="ja-JP"/>
        </w:rPr>
        <w:t xml:space="preserve"> </w:t>
      </w:r>
      <w:r w:rsidR="00DA620A">
        <w:rPr>
          <w:rFonts w:ascii="Times New Roman" w:eastAsia="ＭＳ 明朝" w:hAnsi="Times New Roman"/>
          <w:sz w:val="22"/>
          <w:lang w:eastAsia="ja-JP"/>
        </w:rPr>
        <w:t>in all CCs</w:t>
      </w:r>
      <w:r w:rsidR="00336A1D">
        <w:rPr>
          <w:rFonts w:ascii="Times New Roman" w:eastAsia="ＭＳ 明朝" w:hAnsi="Times New Roman"/>
          <w:sz w:val="22"/>
          <w:lang w:eastAsia="ja-JP"/>
        </w:rPr>
        <w:t xml:space="preserve">. </w:t>
      </w:r>
      <w:r w:rsidR="00584B28">
        <w:rPr>
          <w:rFonts w:ascii="Times New Roman" w:eastAsia="ＭＳ 明朝" w:hAnsi="Times New Roman"/>
          <w:sz w:val="22"/>
          <w:lang w:eastAsia="ja-JP"/>
        </w:rPr>
        <w:t>F</w:t>
      </w:r>
      <w:r w:rsidR="00DA620A">
        <w:rPr>
          <w:rFonts w:ascii="Times New Roman" w:eastAsia="ＭＳ 明朝" w:hAnsi="Times New Roman"/>
          <w:sz w:val="22"/>
          <w:lang w:eastAsia="ja-JP"/>
        </w:rPr>
        <w:t>or Pi/2 BPSK and 256QAM, per UE or per band UE capability signalling is introduced in RAN2</w:t>
      </w:r>
      <w:r w:rsidR="00366871">
        <w:rPr>
          <w:rFonts w:ascii="Times New Roman" w:eastAsia="ＭＳ 明朝" w:hAnsi="Times New Roman"/>
          <w:sz w:val="22"/>
          <w:lang w:eastAsia="ja-JP"/>
        </w:rPr>
        <w:t xml:space="preserve">, e.g. </w:t>
      </w:r>
      <w:r w:rsidR="00366871" w:rsidRPr="00366871">
        <w:rPr>
          <w:rFonts w:ascii="Times New Roman" w:eastAsia="ＭＳ 明朝" w:hAnsi="Times New Roman"/>
          <w:i/>
          <w:sz w:val="22"/>
          <w:lang w:eastAsia="ja-JP"/>
        </w:rPr>
        <w:t>pdsch-256QAM-FR1</w:t>
      </w:r>
      <w:r w:rsidR="00366871">
        <w:rPr>
          <w:rFonts w:ascii="Times New Roman" w:eastAsia="ＭＳ 明朝" w:hAnsi="Times New Roman"/>
          <w:sz w:val="22"/>
          <w:lang w:eastAsia="ja-JP"/>
        </w:rPr>
        <w:t xml:space="preserve">, </w:t>
      </w:r>
      <w:r w:rsidR="00366871" w:rsidRPr="00366871">
        <w:rPr>
          <w:rFonts w:ascii="Times New Roman" w:eastAsia="ＭＳ 明朝" w:hAnsi="Times New Roman"/>
          <w:i/>
          <w:sz w:val="22"/>
          <w:lang w:eastAsia="ja-JP"/>
        </w:rPr>
        <w:t>pdsch-256QAM-FR</w:t>
      </w:r>
      <w:r w:rsidR="00366871">
        <w:rPr>
          <w:rFonts w:ascii="Times New Roman" w:eastAsia="ＭＳ 明朝" w:hAnsi="Times New Roman"/>
          <w:i/>
          <w:sz w:val="22"/>
          <w:lang w:eastAsia="ja-JP"/>
        </w:rPr>
        <w:t>2</w:t>
      </w:r>
      <w:r w:rsidR="00366871">
        <w:rPr>
          <w:rFonts w:ascii="Times New Roman" w:eastAsia="ＭＳ 明朝" w:hAnsi="Times New Roman"/>
          <w:sz w:val="22"/>
          <w:lang w:eastAsia="ja-JP"/>
        </w:rPr>
        <w:t xml:space="preserve"> in </w:t>
      </w:r>
      <w:r w:rsidR="00DA620A">
        <w:rPr>
          <w:rFonts w:ascii="Times New Roman" w:eastAsia="ＭＳ 明朝" w:hAnsi="Times New Roman"/>
          <w:sz w:val="22"/>
          <w:lang w:eastAsia="ja-JP"/>
        </w:rPr>
        <w:t>[3]</w:t>
      </w:r>
      <w:r w:rsidR="00366871">
        <w:rPr>
          <w:rFonts w:ascii="Times New Roman" w:eastAsia="ＭＳ 明朝" w:hAnsi="Times New Roman"/>
          <w:sz w:val="22"/>
          <w:lang w:eastAsia="ja-JP"/>
        </w:rPr>
        <w:t>.</w:t>
      </w:r>
      <w:r w:rsidR="00DA620A">
        <w:rPr>
          <w:rFonts w:ascii="Times New Roman" w:eastAsia="ＭＳ 明朝" w:hAnsi="Times New Roman"/>
          <w:sz w:val="22"/>
          <w:lang w:eastAsia="ja-JP"/>
        </w:rPr>
        <w:t xml:space="preserve"> </w:t>
      </w:r>
      <w:r w:rsidR="00366871">
        <w:rPr>
          <w:rFonts w:ascii="Times New Roman" w:eastAsia="ＭＳ 明朝" w:hAnsi="Times New Roman"/>
          <w:sz w:val="22"/>
          <w:lang w:eastAsia="ja-JP"/>
        </w:rPr>
        <w:t>Whether to support those modulation schemes in each CC is just followed by the UE capability signalling.</w:t>
      </w:r>
      <w:r w:rsidR="00584B28">
        <w:rPr>
          <w:rFonts w:ascii="Times New Roman" w:eastAsia="ＭＳ 明朝" w:hAnsi="Times New Roman"/>
          <w:sz w:val="22"/>
          <w:lang w:eastAsia="ja-JP"/>
        </w:rPr>
        <w:t xml:space="preserve"> Without those clarification</w:t>
      </w:r>
      <w:r w:rsidR="000B79EB">
        <w:rPr>
          <w:rFonts w:ascii="Times New Roman" w:eastAsia="ＭＳ 明朝" w:hAnsi="Times New Roman"/>
          <w:sz w:val="22"/>
          <w:lang w:eastAsia="ja-JP"/>
        </w:rPr>
        <w:t>s</w:t>
      </w:r>
      <w:r w:rsidR="00584B28">
        <w:rPr>
          <w:rFonts w:ascii="Times New Roman" w:eastAsia="ＭＳ 明朝" w:hAnsi="Times New Roman"/>
          <w:sz w:val="22"/>
          <w:lang w:eastAsia="ja-JP"/>
        </w:rPr>
        <w:t xml:space="preserve">, there is no way for network to configure higher modulation scheme than the reported values in </w:t>
      </w:r>
      <w:r w:rsidR="00584B28" w:rsidRPr="00584B28">
        <w:rPr>
          <w:rFonts w:ascii="Times New Roman" w:eastAsia="ＭＳ 明朝" w:hAnsi="Times New Roman"/>
          <w:i/>
          <w:sz w:val="22"/>
          <w:lang w:eastAsia="ja-JP"/>
        </w:rPr>
        <w:t>supportedModulationOrder</w:t>
      </w:r>
      <w:r w:rsidR="00584B28" w:rsidRPr="00584B28">
        <w:rPr>
          <w:rFonts w:ascii="Times New Roman" w:eastAsia="ＭＳ 明朝" w:hAnsi="Times New Roman"/>
          <w:sz w:val="22"/>
          <w:lang w:eastAsia="ja-JP"/>
        </w:rPr>
        <w:t xml:space="preserve"> IEs</w:t>
      </w:r>
      <w:r w:rsidR="0055144E">
        <w:rPr>
          <w:rFonts w:ascii="Times New Roman" w:eastAsia="ＭＳ 明朝" w:hAnsi="Times New Roman"/>
          <w:sz w:val="22"/>
          <w:lang w:eastAsia="ja-JP"/>
        </w:rPr>
        <w:t xml:space="preserve"> </w:t>
      </w:r>
      <w:r w:rsidR="002B47CE">
        <w:rPr>
          <w:rFonts w:ascii="Times New Roman" w:eastAsia="ＭＳ 明朝" w:hAnsi="Times New Roman"/>
          <w:sz w:val="22"/>
          <w:lang w:eastAsia="ja-JP"/>
        </w:rPr>
        <w:t xml:space="preserve">to UE </w:t>
      </w:r>
      <w:r w:rsidR="0055144E">
        <w:rPr>
          <w:rFonts w:ascii="Times New Roman" w:eastAsia="ＭＳ 明朝" w:hAnsi="Times New Roman"/>
          <w:sz w:val="22"/>
          <w:lang w:eastAsia="ja-JP"/>
        </w:rPr>
        <w:t xml:space="preserve">since the network </w:t>
      </w:r>
      <w:r w:rsidR="00936F46">
        <w:rPr>
          <w:rFonts w:ascii="Times New Roman" w:eastAsia="ＭＳ 明朝" w:hAnsi="Times New Roman"/>
          <w:sz w:val="22"/>
          <w:lang w:eastAsia="ja-JP"/>
        </w:rPr>
        <w:t>cannot</w:t>
      </w:r>
      <w:r w:rsidR="0055144E">
        <w:rPr>
          <w:rFonts w:ascii="Times New Roman" w:eastAsia="ＭＳ 明朝" w:hAnsi="Times New Roman"/>
          <w:sz w:val="22"/>
          <w:lang w:eastAsia="ja-JP"/>
        </w:rPr>
        <w:t xml:space="preserve"> know the </w:t>
      </w:r>
      <w:r w:rsidR="00936F46">
        <w:rPr>
          <w:rFonts w:ascii="Times New Roman" w:eastAsia="ＭＳ 明朝" w:hAnsi="Times New Roman"/>
          <w:sz w:val="22"/>
          <w:lang w:eastAsia="ja-JP"/>
        </w:rPr>
        <w:t xml:space="preserve">actual </w:t>
      </w:r>
      <w:r w:rsidR="0055144E">
        <w:rPr>
          <w:rFonts w:ascii="Times New Roman" w:eastAsia="ＭＳ 明朝" w:hAnsi="Times New Roman"/>
          <w:sz w:val="22"/>
          <w:lang w:eastAsia="ja-JP"/>
        </w:rPr>
        <w:t xml:space="preserve">supported modulation </w:t>
      </w:r>
      <w:r w:rsidR="007B6717">
        <w:rPr>
          <w:rFonts w:ascii="Times New Roman" w:eastAsia="ＭＳ 明朝" w:hAnsi="Times New Roman"/>
          <w:sz w:val="22"/>
          <w:lang w:eastAsia="ja-JP"/>
        </w:rPr>
        <w:t>scheme</w:t>
      </w:r>
      <w:r w:rsidR="0055144E">
        <w:rPr>
          <w:rFonts w:ascii="Times New Roman" w:eastAsia="ＭＳ 明朝" w:hAnsi="Times New Roman"/>
          <w:sz w:val="22"/>
          <w:lang w:eastAsia="ja-JP"/>
        </w:rPr>
        <w:t xml:space="preserve"> in each CC</w:t>
      </w:r>
      <w:r w:rsidR="009009BB">
        <w:rPr>
          <w:rFonts w:ascii="Times New Roman" w:eastAsia="ＭＳ 明朝" w:hAnsi="Times New Roman"/>
          <w:sz w:val="22"/>
          <w:lang w:eastAsia="ja-JP"/>
        </w:rPr>
        <w:t xml:space="preserve"> at UE side</w:t>
      </w:r>
      <w:r w:rsidR="003F58CD">
        <w:rPr>
          <w:rFonts w:ascii="Times New Roman" w:eastAsia="ＭＳ 明朝" w:hAnsi="Times New Roman"/>
          <w:sz w:val="22"/>
          <w:lang w:eastAsia="ja-JP"/>
        </w:rPr>
        <w:t xml:space="preserve"> based on the current UE capability signaling</w:t>
      </w:r>
      <w:r w:rsidR="00584B28">
        <w:rPr>
          <w:rFonts w:ascii="Times New Roman" w:eastAsia="ＭＳ 明朝" w:hAnsi="Times New Roman"/>
          <w:sz w:val="22"/>
          <w:lang w:eastAsia="ja-JP"/>
        </w:rPr>
        <w:t>.</w:t>
      </w:r>
    </w:p>
    <w:p w14:paraId="0AC065EB" w14:textId="77777777" w:rsidR="00584B28" w:rsidRDefault="00BB2AE4" w:rsidP="000F7727">
      <w:pPr>
        <w:pStyle w:val="CRCoverPage"/>
        <w:tabs>
          <w:tab w:val="right" w:pos="9639"/>
        </w:tabs>
        <w:spacing w:beforeLines="50" w:before="120" w:afterLines="50"/>
        <w:jc w:val="both"/>
        <w:rPr>
          <w:rFonts w:ascii="Times New Roman" w:eastAsia="ＭＳ 明朝" w:hAnsi="Times New Roman"/>
          <w:b/>
          <w:sz w:val="22"/>
          <w:lang w:eastAsia="ja-JP"/>
        </w:rPr>
      </w:pPr>
      <w:r w:rsidRPr="00E507D0">
        <w:rPr>
          <w:rFonts w:ascii="Times New Roman" w:eastAsia="ＭＳ 明朝" w:hAnsi="Times New Roman" w:hint="eastAsia"/>
          <w:b/>
          <w:sz w:val="22"/>
          <w:lang w:eastAsia="ja-JP"/>
        </w:rPr>
        <w:t>P</w:t>
      </w:r>
      <w:r w:rsidRPr="00E507D0">
        <w:rPr>
          <w:rFonts w:ascii="Times New Roman" w:eastAsia="ＭＳ 明朝" w:hAnsi="Times New Roman"/>
          <w:b/>
          <w:sz w:val="22"/>
          <w:lang w:eastAsia="ja-JP"/>
        </w:rPr>
        <w:t>roposal 1:</w:t>
      </w:r>
    </w:p>
    <w:p w14:paraId="0E3AEF94" w14:textId="1269F05C" w:rsidR="00584B28" w:rsidRDefault="008C6994" w:rsidP="00584B28">
      <w:pPr>
        <w:pStyle w:val="CRCoverPage"/>
        <w:numPr>
          <w:ilvl w:val="1"/>
          <w:numId w:val="38"/>
        </w:numPr>
        <w:tabs>
          <w:tab w:val="right" w:pos="9639"/>
        </w:tabs>
        <w:spacing w:beforeLines="50" w:before="120" w:afterLines="50"/>
        <w:jc w:val="both"/>
        <w:rPr>
          <w:rFonts w:ascii="Times New Roman" w:eastAsia="ＭＳ 明朝" w:hAnsi="Times New Roman"/>
          <w:b/>
          <w:sz w:val="22"/>
          <w:lang w:eastAsia="ja-JP"/>
        </w:rPr>
      </w:pPr>
      <w:r>
        <w:rPr>
          <w:rFonts w:ascii="Times New Roman" w:eastAsia="ＭＳ 明朝" w:hAnsi="Times New Roman"/>
          <w:b/>
          <w:sz w:val="22"/>
          <w:lang w:eastAsia="ja-JP"/>
        </w:rPr>
        <w:t xml:space="preserve">The current agreements on modulation schemes in the RAN4 UE feature list are applicable not only for single carrier </w:t>
      </w:r>
      <w:r w:rsidR="00CA37FB">
        <w:rPr>
          <w:rFonts w:ascii="Times New Roman" w:eastAsia="ＭＳ 明朝" w:hAnsi="Times New Roman"/>
          <w:b/>
          <w:sz w:val="22"/>
          <w:lang w:eastAsia="ja-JP"/>
        </w:rPr>
        <w:t>case</w:t>
      </w:r>
      <w:r>
        <w:rPr>
          <w:rFonts w:ascii="Times New Roman" w:eastAsia="ＭＳ 明朝" w:hAnsi="Times New Roman"/>
          <w:b/>
          <w:sz w:val="22"/>
          <w:lang w:eastAsia="ja-JP"/>
        </w:rPr>
        <w:t xml:space="preserve"> but also </w:t>
      </w:r>
      <w:r w:rsidR="00CA37FB">
        <w:rPr>
          <w:rFonts w:ascii="Times New Roman" w:eastAsia="ＭＳ 明朝" w:hAnsi="Times New Roman"/>
          <w:b/>
          <w:sz w:val="22"/>
          <w:lang w:eastAsia="ja-JP"/>
        </w:rPr>
        <w:t xml:space="preserve">for </w:t>
      </w:r>
      <w:r>
        <w:rPr>
          <w:rFonts w:ascii="Times New Roman" w:eastAsia="ＭＳ 明朝" w:hAnsi="Times New Roman"/>
          <w:b/>
          <w:sz w:val="22"/>
          <w:lang w:eastAsia="ja-JP"/>
        </w:rPr>
        <w:t>CA</w:t>
      </w:r>
      <w:r w:rsidR="006730A7">
        <w:rPr>
          <w:rFonts w:ascii="Times New Roman" w:eastAsia="ＭＳ 明朝" w:hAnsi="Times New Roman"/>
          <w:b/>
          <w:sz w:val="22"/>
          <w:lang w:eastAsia="ja-JP"/>
        </w:rPr>
        <w:t xml:space="preserve"> or EN-DC</w:t>
      </w:r>
      <w:r>
        <w:rPr>
          <w:rFonts w:ascii="Times New Roman" w:eastAsia="ＭＳ 明朝" w:hAnsi="Times New Roman"/>
          <w:b/>
          <w:sz w:val="22"/>
          <w:lang w:eastAsia="ja-JP"/>
        </w:rPr>
        <w:t xml:space="preserve"> configuration, i.e., </w:t>
      </w:r>
    </w:p>
    <w:p w14:paraId="065F4F05" w14:textId="7735B535" w:rsidR="00584B28" w:rsidRDefault="00E507D0" w:rsidP="00584B28">
      <w:pPr>
        <w:pStyle w:val="CRCoverPage"/>
        <w:numPr>
          <w:ilvl w:val="2"/>
          <w:numId w:val="38"/>
        </w:numPr>
        <w:tabs>
          <w:tab w:val="right" w:pos="9639"/>
        </w:tabs>
        <w:spacing w:beforeLines="50" w:before="120" w:afterLines="50"/>
        <w:jc w:val="both"/>
        <w:rPr>
          <w:rFonts w:ascii="Times New Roman" w:eastAsia="ＭＳ 明朝" w:hAnsi="Times New Roman"/>
          <w:b/>
          <w:sz w:val="22"/>
          <w:lang w:eastAsia="ja-JP"/>
        </w:rPr>
      </w:pPr>
      <w:r w:rsidRPr="00584B28">
        <w:rPr>
          <w:rFonts w:ascii="Times New Roman" w:eastAsia="ＭＳ 明朝" w:hAnsi="Times New Roman"/>
          <w:b/>
          <w:sz w:val="22"/>
          <w:lang w:eastAsia="ja-JP"/>
        </w:rPr>
        <w:t xml:space="preserve">If UE support a </w:t>
      </w:r>
      <w:r w:rsidR="00BB2AE4" w:rsidRPr="00584B28">
        <w:rPr>
          <w:rFonts w:ascii="Times New Roman" w:eastAsia="ＭＳ 明朝" w:hAnsi="Times New Roman"/>
          <w:b/>
          <w:sz w:val="22"/>
          <w:lang w:eastAsia="ja-JP"/>
        </w:rPr>
        <w:t>CA</w:t>
      </w:r>
      <w:r w:rsidR="004F370B">
        <w:rPr>
          <w:rFonts w:ascii="Times New Roman" w:eastAsia="ＭＳ 明朝" w:hAnsi="Times New Roman"/>
          <w:b/>
          <w:sz w:val="22"/>
          <w:lang w:eastAsia="ja-JP"/>
        </w:rPr>
        <w:t xml:space="preserve"> or EN-DC</w:t>
      </w:r>
      <w:r w:rsidR="00BB2AE4" w:rsidRPr="00584B28">
        <w:rPr>
          <w:rFonts w:ascii="Times New Roman" w:eastAsia="ＭＳ 明朝" w:hAnsi="Times New Roman"/>
          <w:b/>
          <w:sz w:val="22"/>
          <w:lang w:eastAsia="ja-JP"/>
        </w:rPr>
        <w:t xml:space="preserve"> configuration,</w:t>
      </w:r>
    </w:p>
    <w:p w14:paraId="17F5B6EF" w14:textId="19908188" w:rsidR="00584B28" w:rsidRDefault="00E507D0" w:rsidP="00584B28">
      <w:pPr>
        <w:pStyle w:val="CRCoverPage"/>
        <w:numPr>
          <w:ilvl w:val="3"/>
          <w:numId w:val="38"/>
        </w:numPr>
        <w:tabs>
          <w:tab w:val="right" w:pos="9639"/>
        </w:tabs>
        <w:spacing w:beforeLines="50" w:before="120" w:afterLines="50"/>
        <w:jc w:val="both"/>
        <w:rPr>
          <w:rFonts w:ascii="Times New Roman" w:eastAsia="ＭＳ 明朝" w:hAnsi="Times New Roman"/>
          <w:b/>
          <w:sz w:val="22"/>
          <w:lang w:eastAsia="ja-JP"/>
        </w:rPr>
      </w:pPr>
      <w:r w:rsidRPr="00584B28">
        <w:rPr>
          <w:rFonts w:ascii="Times New Roman" w:eastAsia="ＭＳ 明朝" w:hAnsi="Times New Roman"/>
          <w:b/>
          <w:sz w:val="22"/>
          <w:lang w:eastAsia="ja-JP"/>
        </w:rPr>
        <w:t xml:space="preserve">UE shall support </w:t>
      </w:r>
      <w:r w:rsidR="00366871" w:rsidRPr="00584B28">
        <w:rPr>
          <w:rFonts w:ascii="Times New Roman" w:eastAsia="ＭＳ 明朝" w:hAnsi="Times New Roman"/>
          <w:b/>
          <w:sz w:val="22"/>
          <w:lang w:eastAsia="ja-JP"/>
        </w:rPr>
        <w:t xml:space="preserve">QPSK, 16QAM and 64QAM </w:t>
      </w:r>
      <w:r w:rsidRPr="00584B28">
        <w:rPr>
          <w:rFonts w:ascii="Times New Roman" w:eastAsia="ＭＳ 明朝" w:hAnsi="Times New Roman"/>
          <w:b/>
          <w:sz w:val="22"/>
          <w:lang w:eastAsia="ja-JP"/>
        </w:rPr>
        <w:t xml:space="preserve">in all </w:t>
      </w:r>
      <w:r w:rsidR="00E51A09">
        <w:rPr>
          <w:rFonts w:ascii="Times New Roman" w:eastAsia="ＭＳ 明朝" w:hAnsi="Times New Roman"/>
          <w:b/>
          <w:sz w:val="22"/>
          <w:lang w:eastAsia="ja-JP"/>
        </w:rPr>
        <w:t xml:space="preserve">NR </w:t>
      </w:r>
      <w:r w:rsidRPr="00584B28">
        <w:rPr>
          <w:rFonts w:ascii="Times New Roman" w:eastAsia="ＭＳ 明朝" w:hAnsi="Times New Roman"/>
          <w:b/>
          <w:sz w:val="22"/>
          <w:lang w:eastAsia="ja-JP"/>
        </w:rPr>
        <w:t xml:space="preserve">CCs </w:t>
      </w:r>
      <w:r w:rsidR="00366871" w:rsidRPr="00584B28">
        <w:rPr>
          <w:rFonts w:ascii="Times New Roman" w:eastAsia="ＭＳ 明朝" w:hAnsi="Times New Roman"/>
          <w:b/>
          <w:sz w:val="22"/>
          <w:lang w:eastAsia="ja-JP"/>
        </w:rPr>
        <w:t xml:space="preserve">without </w:t>
      </w:r>
      <w:r w:rsidRPr="00584B28">
        <w:rPr>
          <w:rFonts w:ascii="Times New Roman" w:eastAsia="ＭＳ 明朝" w:hAnsi="Times New Roman"/>
          <w:b/>
          <w:sz w:val="22"/>
          <w:lang w:eastAsia="ja-JP"/>
        </w:rPr>
        <w:t xml:space="preserve">UE </w:t>
      </w:r>
      <w:r w:rsidR="00366871" w:rsidRPr="00584B28">
        <w:rPr>
          <w:rFonts w:ascii="Times New Roman" w:eastAsia="ＭＳ 明朝" w:hAnsi="Times New Roman"/>
          <w:b/>
          <w:sz w:val="22"/>
          <w:lang w:eastAsia="ja-JP"/>
        </w:rPr>
        <w:t>capability signalling</w:t>
      </w:r>
    </w:p>
    <w:p w14:paraId="770AF283" w14:textId="35BDBC62" w:rsidR="00584B28" w:rsidRDefault="00366871" w:rsidP="00584B28">
      <w:pPr>
        <w:pStyle w:val="CRCoverPage"/>
        <w:numPr>
          <w:ilvl w:val="3"/>
          <w:numId w:val="38"/>
        </w:numPr>
        <w:tabs>
          <w:tab w:val="right" w:pos="9639"/>
        </w:tabs>
        <w:spacing w:beforeLines="50" w:before="120" w:afterLines="50"/>
        <w:jc w:val="both"/>
        <w:rPr>
          <w:rFonts w:ascii="Times New Roman" w:eastAsia="ＭＳ 明朝" w:hAnsi="Times New Roman"/>
          <w:b/>
          <w:sz w:val="22"/>
          <w:lang w:eastAsia="ja-JP"/>
        </w:rPr>
      </w:pPr>
      <w:r w:rsidRPr="00584B28">
        <w:rPr>
          <w:rFonts w:ascii="Times New Roman" w:eastAsia="ＭＳ 明朝" w:hAnsi="Times New Roman" w:hint="eastAsia"/>
          <w:b/>
          <w:sz w:val="22"/>
          <w:lang w:eastAsia="ja-JP"/>
        </w:rPr>
        <w:t>W</w:t>
      </w:r>
      <w:r w:rsidRPr="00584B28">
        <w:rPr>
          <w:rFonts w:ascii="Times New Roman" w:eastAsia="ＭＳ 明朝" w:hAnsi="Times New Roman"/>
          <w:b/>
          <w:sz w:val="22"/>
          <w:lang w:eastAsia="ja-JP"/>
        </w:rPr>
        <w:t xml:space="preserve">hether to support 256QAM in a </w:t>
      </w:r>
      <w:r w:rsidR="00E51A09">
        <w:rPr>
          <w:rFonts w:ascii="Times New Roman" w:eastAsia="ＭＳ 明朝" w:hAnsi="Times New Roman"/>
          <w:b/>
          <w:sz w:val="22"/>
          <w:lang w:eastAsia="ja-JP"/>
        </w:rPr>
        <w:t xml:space="preserve">NR </w:t>
      </w:r>
      <w:r w:rsidRPr="00584B28">
        <w:rPr>
          <w:rFonts w:ascii="Times New Roman" w:eastAsia="ＭＳ 明朝" w:hAnsi="Times New Roman"/>
          <w:b/>
          <w:sz w:val="22"/>
          <w:lang w:eastAsia="ja-JP"/>
        </w:rPr>
        <w:t xml:space="preserve">CC is followed by </w:t>
      </w:r>
      <w:r w:rsidRPr="00584B28">
        <w:rPr>
          <w:rFonts w:ascii="Times New Roman" w:eastAsia="ＭＳ 明朝" w:hAnsi="Times New Roman"/>
          <w:b/>
          <w:i/>
          <w:sz w:val="22"/>
          <w:lang w:eastAsia="ja-JP"/>
        </w:rPr>
        <w:t xml:space="preserve">pdsch-256QAM-FR1 </w:t>
      </w:r>
      <w:r w:rsidRPr="00584B28">
        <w:rPr>
          <w:rFonts w:ascii="Times New Roman" w:eastAsia="ＭＳ 明朝" w:hAnsi="Times New Roman"/>
          <w:b/>
          <w:sz w:val="22"/>
          <w:lang w:eastAsia="ja-JP"/>
        </w:rPr>
        <w:t xml:space="preserve">(per UE) </w:t>
      </w:r>
      <w:r w:rsidR="003240C4">
        <w:rPr>
          <w:rFonts w:ascii="Times New Roman" w:eastAsia="ＭＳ 明朝" w:hAnsi="Times New Roman"/>
          <w:b/>
          <w:sz w:val="22"/>
          <w:lang w:eastAsia="ja-JP"/>
        </w:rPr>
        <w:t>or</w:t>
      </w:r>
      <w:r w:rsidRPr="00584B28">
        <w:rPr>
          <w:rFonts w:ascii="Times New Roman" w:eastAsia="ＭＳ 明朝" w:hAnsi="Times New Roman"/>
          <w:b/>
          <w:sz w:val="22"/>
          <w:lang w:eastAsia="ja-JP"/>
        </w:rPr>
        <w:t xml:space="preserve"> </w:t>
      </w:r>
      <w:r w:rsidRPr="00584B28">
        <w:rPr>
          <w:rFonts w:ascii="Times New Roman" w:eastAsia="ＭＳ 明朝" w:hAnsi="Times New Roman"/>
          <w:b/>
          <w:i/>
          <w:sz w:val="22"/>
          <w:lang w:eastAsia="ja-JP"/>
        </w:rPr>
        <w:t xml:space="preserve">pdsch-256QAM-FR2 </w:t>
      </w:r>
      <w:r w:rsidRPr="00584B28">
        <w:rPr>
          <w:rFonts w:ascii="Times New Roman" w:eastAsia="ＭＳ 明朝" w:hAnsi="Times New Roman"/>
          <w:b/>
          <w:sz w:val="22"/>
          <w:lang w:eastAsia="ja-JP"/>
        </w:rPr>
        <w:t>(per band)</w:t>
      </w:r>
      <w:r w:rsidRPr="00584B28">
        <w:rPr>
          <w:rFonts w:ascii="Times New Roman" w:eastAsia="ＭＳ 明朝" w:hAnsi="Times New Roman"/>
          <w:b/>
          <w:i/>
          <w:sz w:val="22"/>
          <w:lang w:eastAsia="ja-JP"/>
        </w:rPr>
        <w:t xml:space="preserve"> </w:t>
      </w:r>
      <w:r w:rsidRPr="00584B28">
        <w:rPr>
          <w:rFonts w:ascii="Times New Roman" w:eastAsia="ＭＳ 明朝" w:hAnsi="Times New Roman"/>
          <w:b/>
          <w:sz w:val="22"/>
          <w:lang w:eastAsia="ja-JP"/>
        </w:rPr>
        <w:t>IEs</w:t>
      </w:r>
    </w:p>
    <w:p w14:paraId="3A4B377E" w14:textId="5BAB89D9" w:rsidR="00366871" w:rsidRPr="003240C4" w:rsidRDefault="00366871" w:rsidP="00584B28">
      <w:pPr>
        <w:pStyle w:val="CRCoverPage"/>
        <w:numPr>
          <w:ilvl w:val="3"/>
          <w:numId w:val="38"/>
        </w:numPr>
        <w:tabs>
          <w:tab w:val="right" w:pos="9639"/>
        </w:tabs>
        <w:spacing w:beforeLines="50" w:before="120" w:afterLines="50"/>
        <w:jc w:val="both"/>
        <w:rPr>
          <w:rFonts w:ascii="Times New Roman" w:eastAsia="ＭＳ 明朝" w:hAnsi="Times New Roman"/>
          <w:b/>
          <w:sz w:val="22"/>
          <w:lang w:eastAsia="ja-JP"/>
        </w:rPr>
      </w:pPr>
      <w:r w:rsidRPr="003240C4">
        <w:rPr>
          <w:rFonts w:ascii="Times New Roman" w:eastAsia="ＭＳ 明朝" w:hAnsi="Times New Roman"/>
          <w:b/>
          <w:sz w:val="22"/>
          <w:lang w:eastAsia="ja-JP"/>
        </w:rPr>
        <w:lastRenderedPageBreak/>
        <w:t xml:space="preserve">Whether to support Pi/2 BPSK in a </w:t>
      </w:r>
      <w:r w:rsidR="00E51A09">
        <w:rPr>
          <w:rFonts w:ascii="Times New Roman" w:eastAsia="ＭＳ 明朝" w:hAnsi="Times New Roman"/>
          <w:b/>
          <w:sz w:val="22"/>
          <w:lang w:eastAsia="ja-JP"/>
        </w:rPr>
        <w:t xml:space="preserve">NR </w:t>
      </w:r>
      <w:r w:rsidRPr="003240C4">
        <w:rPr>
          <w:rFonts w:ascii="Times New Roman" w:eastAsia="ＭＳ 明朝" w:hAnsi="Times New Roman"/>
          <w:b/>
          <w:sz w:val="22"/>
          <w:lang w:eastAsia="ja-JP"/>
        </w:rPr>
        <w:t>CC is followed by</w:t>
      </w:r>
      <w:r w:rsidR="00E507D0" w:rsidRPr="003240C4">
        <w:rPr>
          <w:rFonts w:ascii="Times New Roman" w:eastAsia="ＭＳ 明朝" w:hAnsi="Times New Roman"/>
          <w:b/>
          <w:sz w:val="22"/>
          <w:lang w:eastAsia="ja-JP"/>
        </w:rPr>
        <w:t xml:space="preserve"> </w:t>
      </w:r>
      <w:r w:rsidR="00E507D0" w:rsidRPr="003240C4">
        <w:rPr>
          <w:rFonts w:ascii="Times New Roman" w:eastAsia="ＭＳ 明朝" w:hAnsi="Times New Roman"/>
          <w:b/>
          <w:i/>
          <w:sz w:val="22"/>
          <w:lang w:eastAsia="ja-JP"/>
        </w:rPr>
        <w:t>pusch-HalfPi-BPSK</w:t>
      </w:r>
      <w:r w:rsidR="00E507D0" w:rsidRPr="003240C4">
        <w:rPr>
          <w:rFonts w:ascii="Times New Roman" w:eastAsia="ＭＳ 明朝" w:hAnsi="Times New Roman"/>
          <w:b/>
          <w:sz w:val="22"/>
          <w:lang w:eastAsia="ja-JP"/>
        </w:rPr>
        <w:t xml:space="preserve"> (per UE)</w:t>
      </w:r>
      <w:r w:rsidRPr="003240C4">
        <w:rPr>
          <w:rFonts w:ascii="Times New Roman" w:hAnsi="Times New Roman"/>
          <w:b/>
        </w:rPr>
        <w:t xml:space="preserve"> </w:t>
      </w:r>
      <w:r w:rsidR="003240C4" w:rsidRPr="003240C4">
        <w:rPr>
          <w:rFonts w:ascii="Times New Roman" w:hAnsi="Times New Roman"/>
          <w:b/>
        </w:rPr>
        <w:t xml:space="preserve">and/or </w:t>
      </w:r>
      <w:r w:rsidRPr="003240C4">
        <w:rPr>
          <w:rFonts w:ascii="Times New Roman" w:eastAsia="ＭＳ 明朝" w:hAnsi="Times New Roman"/>
          <w:b/>
          <w:i/>
          <w:sz w:val="22"/>
          <w:lang w:eastAsia="ja-JP"/>
        </w:rPr>
        <w:t>pucch-F3-4-HalfPi-BPSK</w:t>
      </w:r>
      <w:r w:rsidRPr="003240C4">
        <w:rPr>
          <w:rFonts w:ascii="Times New Roman" w:eastAsia="ＭＳ 明朝" w:hAnsi="Times New Roman"/>
          <w:b/>
          <w:sz w:val="22"/>
          <w:lang w:eastAsia="ja-JP"/>
        </w:rPr>
        <w:t xml:space="preserve"> </w:t>
      </w:r>
      <w:r w:rsidR="00E507D0" w:rsidRPr="003240C4">
        <w:rPr>
          <w:rFonts w:ascii="Times New Roman" w:eastAsia="ＭＳ 明朝" w:hAnsi="Times New Roman"/>
          <w:b/>
          <w:sz w:val="22"/>
          <w:lang w:eastAsia="ja-JP"/>
        </w:rPr>
        <w:t xml:space="preserve">(per UE) </w:t>
      </w:r>
      <w:r w:rsidRPr="003240C4">
        <w:rPr>
          <w:rFonts w:ascii="Times New Roman" w:eastAsia="ＭＳ 明朝" w:hAnsi="Times New Roman"/>
          <w:b/>
          <w:sz w:val="22"/>
          <w:lang w:eastAsia="ja-JP"/>
        </w:rPr>
        <w:t>IEs</w:t>
      </w:r>
    </w:p>
    <w:p w14:paraId="0C4120C3" w14:textId="5D56BC0F" w:rsidR="00D6517E" w:rsidRPr="00C11CBD" w:rsidRDefault="00584B28" w:rsidP="00C11CBD">
      <w:pPr>
        <w:pStyle w:val="CRCoverPage"/>
        <w:numPr>
          <w:ilvl w:val="1"/>
          <w:numId w:val="38"/>
        </w:numPr>
        <w:tabs>
          <w:tab w:val="right" w:pos="9639"/>
        </w:tabs>
        <w:spacing w:beforeLines="50" w:before="120" w:afterLines="50"/>
        <w:jc w:val="both"/>
        <w:rPr>
          <w:rFonts w:ascii="Times New Roman" w:eastAsia="ＭＳ 明朝" w:hAnsi="Times New Roman"/>
          <w:b/>
          <w:sz w:val="22"/>
          <w:lang w:eastAsia="ja-JP"/>
        </w:rPr>
      </w:pPr>
      <w:r w:rsidRPr="003240C4">
        <w:rPr>
          <w:rFonts w:ascii="Times New Roman" w:eastAsia="ＭＳ 明朝" w:hAnsi="Times New Roman"/>
          <w:b/>
          <w:sz w:val="22"/>
          <w:lang w:eastAsia="ja-JP"/>
        </w:rPr>
        <w:t xml:space="preserve">Note: </w:t>
      </w:r>
      <w:r w:rsidR="00112AF9">
        <w:rPr>
          <w:rFonts w:ascii="Times New Roman" w:eastAsia="ＭＳ 明朝" w:hAnsi="Times New Roman"/>
          <w:b/>
          <w:sz w:val="22"/>
          <w:lang w:eastAsia="ja-JP"/>
        </w:rPr>
        <w:t xml:space="preserve">Above </w:t>
      </w:r>
      <w:r>
        <w:rPr>
          <w:rFonts w:ascii="Times New Roman" w:eastAsia="ＭＳ 明朝" w:hAnsi="Times New Roman"/>
          <w:b/>
          <w:sz w:val="22"/>
          <w:lang w:eastAsia="ja-JP"/>
        </w:rPr>
        <w:t xml:space="preserve">are only related to </w:t>
      </w:r>
      <w:r w:rsidR="00FA2C8B">
        <w:rPr>
          <w:rFonts w:ascii="Times New Roman" w:eastAsia="ＭＳ 明朝" w:hAnsi="Times New Roman"/>
          <w:b/>
          <w:sz w:val="22"/>
          <w:lang w:eastAsia="ja-JP"/>
        </w:rPr>
        <w:t>functionality</w:t>
      </w:r>
      <w:r>
        <w:rPr>
          <w:rFonts w:ascii="Times New Roman" w:eastAsia="ＭＳ 明朝" w:hAnsi="Times New Roman"/>
          <w:b/>
          <w:sz w:val="22"/>
          <w:lang w:eastAsia="ja-JP"/>
        </w:rPr>
        <w:t xml:space="preserve"> of </w:t>
      </w:r>
      <w:r w:rsidR="00C8634F">
        <w:rPr>
          <w:rFonts w:ascii="Times New Roman" w:eastAsia="ＭＳ 明朝" w:hAnsi="Times New Roman"/>
          <w:b/>
          <w:sz w:val="22"/>
          <w:lang w:eastAsia="ja-JP"/>
        </w:rPr>
        <w:t xml:space="preserve">each </w:t>
      </w:r>
      <w:r>
        <w:rPr>
          <w:rFonts w:ascii="Times New Roman" w:eastAsia="ＭＳ 明朝" w:hAnsi="Times New Roman"/>
          <w:b/>
          <w:sz w:val="22"/>
          <w:lang w:eastAsia="ja-JP"/>
        </w:rPr>
        <w:t>modulation scheme</w:t>
      </w:r>
      <w:r w:rsidR="00C11CBD">
        <w:rPr>
          <w:rFonts w:ascii="Times New Roman" w:eastAsia="ＭＳ 明朝" w:hAnsi="Times New Roman"/>
          <w:b/>
          <w:sz w:val="22"/>
          <w:lang w:eastAsia="ja-JP"/>
        </w:rPr>
        <w:t>, and</w:t>
      </w:r>
      <w:r w:rsidR="00AB53BA">
        <w:rPr>
          <w:rFonts w:ascii="Times New Roman" w:eastAsia="ＭＳ 明朝" w:hAnsi="Times New Roman"/>
          <w:b/>
          <w:sz w:val="22"/>
          <w:lang w:eastAsia="ja-JP"/>
        </w:rPr>
        <w:t xml:space="preserve"> </w:t>
      </w:r>
      <w:r w:rsidR="00DB5FAB">
        <w:rPr>
          <w:rFonts w:ascii="Times New Roman" w:eastAsia="ＭＳ 明朝" w:hAnsi="Times New Roman"/>
          <w:b/>
          <w:sz w:val="22"/>
          <w:lang w:eastAsia="ja-JP"/>
        </w:rPr>
        <w:t>NOT</w:t>
      </w:r>
      <w:r w:rsidR="00C11CBD">
        <w:rPr>
          <w:rFonts w:ascii="Times New Roman" w:eastAsia="ＭＳ 明朝" w:hAnsi="Times New Roman"/>
          <w:b/>
          <w:sz w:val="22"/>
          <w:lang w:eastAsia="ja-JP"/>
        </w:rPr>
        <w:t xml:space="preserve"> related to </w:t>
      </w:r>
      <w:r w:rsidRPr="00C11CBD">
        <w:rPr>
          <w:rFonts w:ascii="Times New Roman" w:eastAsia="ＭＳ 明朝" w:hAnsi="Times New Roman"/>
          <w:b/>
          <w:sz w:val="22"/>
          <w:lang w:eastAsia="ja-JP"/>
        </w:rPr>
        <w:t xml:space="preserve">the reported values in </w:t>
      </w:r>
      <w:r w:rsidRPr="00C11CBD">
        <w:rPr>
          <w:rFonts w:ascii="Times New Roman" w:eastAsia="ＭＳ 明朝" w:hAnsi="Times New Roman"/>
          <w:b/>
          <w:i/>
          <w:sz w:val="22"/>
          <w:lang w:eastAsia="ja-JP"/>
        </w:rPr>
        <w:t>supportedModulationOrderDL</w:t>
      </w:r>
      <w:r w:rsidRPr="00C11CBD">
        <w:rPr>
          <w:rFonts w:ascii="Times New Roman" w:eastAsia="ＭＳ 明朝" w:hAnsi="Times New Roman"/>
          <w:b/>
          <w:sz w:val="22"/>
          <w:lang w:eastAsia="ja-JP"/>
        </w:rPr>
        <w:t xml:space="preserve"> and </w:t>
      </w:r>
      <w:r w:rsidRPr="00C11CBD">
        <w:rPr>
          <w:rFonts w:ascii="Times New Roman" w:eastAsia="ＭＳ 明朝" w:hAnsi="Times New Roman"/>
          <w:b/>
          <w:i/>
          <w:sz w:val="22"/>
          <w:lang w:eastAsia="ja-JP"/>
        </w:rPr>
        <w:t>supportedModulationOrderUL</w:t>
      </w:r>
      <w:r w:rsidRPr="00C11CBD">
        <w:rPr>
          <w:rFonts w:ascii="Times New Roman" w:eastAsia="ＭＳ 明朝" w:hAnsi="Times New Roman"/>
          <w:b/>
          <w:sz w:val="22"/>
          <w:lang w:eastAsia="ja-JP"/>
        </w:rPr>
        <w:t xml:space="preserve"> IEs for </w:t>
      </w:r>
      <w:r w:rsidR="008F06D8">
        <w:rPr>
          <w:rFonts w:ascii="Times New Roman" w:eastAsia="ＭＳ 明朝" w:hAnsi="Times New Roman"/>
          <w:b/>
          <w:sz w:val="22"/>
          <w:lang w:eastAsia="ja-JP"/>
        </w:rPr>
        <w:t xml:space="preserve">the calculation of supported max </w:t>
      </w:r>
      <w:r w:rsidRPr="00C11CBD">
        <w:rPr>
          <w:rFonts w:ascii="Times New Roman" w:eastAsia="ＭＳ 明朝" w:hAnsi="Times New Roman"/>
          <w:b/>
          <w:sz w:val="22"/>
          <w:lang w:eastAsia="ja-JP"/>
        </w:rPr>
        <w:t>data rate in the section 4.1.2 of [3]</w:t>
      </w:r>
    </w:p>
    <w:p w14:paraId="25B202CA" w14:textId="77777777" w:rsidR="002A40EC" w:rsidRDefault="002A40EC" w:rsidP="00DB5FAB">
      <w:pPr>
        <w:pStyle w:val="CRCoverPage"/>
        <w:tabs>
          <w:tab w:val="right" w:pos="9639"/>
        </w:tabs>
        <w:spacing w:beforeLines="50" w:before="120" w:afterLines="50"/>
        <w:jc w:val="both"/>
        <w:rPr>
          <w:rFonts w:ascii="Times New Roman" w:eastAsia="ＭＳ 明朝" w:hAnsi="Times New Roman"/>
          <w:sz w:val="22"/>
          <w:lang w:eastAsia="ja-JP"/>
        </w:rPr>
      </w:pPr>
    </w:p>
    <w:p w14:paraId="4B82B271" w14:textId="3549E8CA" w:rsidR="00DB5FAB" w:rsidRDefault="00345D7C" w:rsidP="00DB5FAB">
      <w:pPr>
        <w:pStyle w:val="CRCoverPage"/>
        <w:tabs>
          <w:tab w:val="right" w:pos="9639"/>
        </w:tabs>
        <w:spacing w:beforeLines="50" w:before="120" w:afterLines="50"/>
        <w:jc w:val="both"/>
        <w:rPr>
          <w:rFonts w:ascii="Times New Roman" w:eastAsia="ＭＳ 明朝" w:hAnsi="Times New Roman"/>
          <w:sz w:val="22"/>
          <w:lang w:eastAsia="ja-JP"/>
        </w:rPr>
      </w:pPr>
      <w:r>
        <w:rPr>
          <w:rFonts w:ascii="Times New Roman" w:eastAsia="ＭＳ 明朝" w:hAnsi="Times New Roman"/>
          <w:sz w:val="22"/>
          <w:lang w:eastAsia="ja-JP"/>
        </w:rPr>
        <w:t xml:space="preserve">Besides, as mentioned above, </w:t>
      </w:r>
      <w:r w:rsidR="00DB5FAB">
        <w:rPr>
          <w:rFonts w:ascii="Times New Roman" w:eastAsia="ＭＳ 明朝" w:hAnsi="Times New Roman"/>
          <w:sz w:val="22"/>
          <w:lang w:eastAsia="ja-JP"/>
        </w:rPr>
        <w:t xml:space="preserve">the </w:t>
      </w:r>
      <w:r w:rsidR="00C8634F">
        <w:rPr>
          <w:rFonts w:ascii="Times New Roman" w:eastAsia="ＭＳ 明朝" w:hAnsi="Times New Roman"/>
          <w:sz w:val="22"/>
          <w:lang w:eastAsia="ja-JP"/>
        </w:rPr>
        <w:t xml:space="preserve">value in </w:t>
      </w:r>
      <w:proofErr w:type="spellStart"/>
      <w:r w:rsidR="00DB5FAB" w:rsidRPr="00584B28">
        <w:rPr>
          <w:rFonts w:ascii="Times New Roman" w:eastAsia="ＭＳ 明朝" w:hAnsi="Times New Roman"/>
          <w:i/>
          <w:sz w:val="22"/>
          <w:lang w:eastAsia="ja-JP"/>
        </w:rPr>
        <w:t>supportedModulationOrder</w:t>
      </w:r>
      <w:r w:rsidR="00DB5FAB">
        <w:rPr>
          <w:rFonts w:ascii="Times New Roman" w:eastAsia="ＭＳ 明朝" w:hAnsi="Times New Roman"/>
          <w:i/>
          <w:sz w:val="22"/>
          <w:lang w:eastAsia="ja-JP"/>
        </w:rPr>
        <w:t>DL</w:t>
      </w:r>
      <w:proofErr w:type="spellEnd"/>
      <w:r w:rsidR="00DB5FAB" w:rsidRPr="00DB5FAB">
        <w:rPr>
          <w:rFonts w:ascii="Times New Roman" w:eastAsia="ＭＳ 明朝" w:hAnsi="Times New Roman"/>
          <w:sz w:val="22"/>
          <w:lang w:eastAsia="ja-JP"/>
        </w:rPr>
        <w:t xml:space="preserve"> (or </w:t>
      </w:r>
      <w:r w:rsidR="00DB5FAB">
        <w:rPr>
          <w:rFonts w:ascii="Times New Roman" w:eastAsia="ＭＳ 明朝" w:hAnsi="Times New Roman"/>
          <w:i/>
          <w:sz w:val="22"/>
          <w:lang w:eastAsia="ja-JP"/>
        </w:rPr>
        <w:t>UL</w:t>
      </w:r>
      <w:r w:rsidR="00DB5FAB" w:rsidRPr="00DB5FAB">
        <w:rPr>
          <w:rFonts w:ascii="Times New Roman" w:eastAsia="ＭＳ 明朝" w:hAnsi="Times New Roman"/>
          <w:sz w:val="22"/>
          <w:lang w:eastAsia="ja-JP"/>
        </w:rPr>
        <w:t xml:space="preserve">) </w:t>
      </w:r>
      <w:r w:rsidR="00DB5FAB">
        <w:rPr>
          <w:rFonts w:ascii="Times New Roman" w:eastAsia="ＭＳ 明朝" w:hAnsi="Times New Roman"/>
          <w:sz w:val="22"/>
          <w:lang w:eastAsia="ja-JP"/>
        </w:rPr>
        <w:t xml:space="preserve">can </w:t>
      </w:r>
      <w:r w:rsidR="00DB5FAB" w:rsidRPr="00DB5FAB">
        <w:rPr>
          <w:rFonts w:ascii="Times New Roman" w:eastAsia="ＭＳ 明朝" w:hAnsi="Times New Roman"/>
          <w:sz w:val="22"/>
          <w:lang w:eastAsia="ja-JP"/>
        </w:rPr>
        <w:t>limit</w:t>
      </w:r>
      <w:r w:rsidR="00DB5FAB">
        <w:rPr>
          <w:rFonts w:ascii="Times New Roman" w:eastAsia="ＭＳ 明朝" w:hAnsi="Times New Roman"/>
          <w:i/>
          <w:sz w:val="22"/>
          <w:lang w:eastAsia="ja-JP"/>
        </w:rPr>
        <w:t xml:space="preserve"> </w:t>
      </w:r>
      <w:r w:rsidR="001804D9" w:rsidRPr="001804D9">
        <w:rPr>
          <w:rFonts w:ascii="Times New Roman" w:eastAsia="ＭＳ 明朝" w:hAnsi="Times New Roman"/>
          <w:sz w:val="22"/>
          <w:lang w:eastAsia="ja-JP"/>
        </w:rPr>
        <w:t xml:space="preserve">the </w:t>
      </w:r>
      <w:r w:rsidR="003D33A4">
        <w:rPr>
          <w:rFonts w:ascii="Times New Roman" w:eastAsia="ＭＳ 明朝" w:hAnsi="Times New Roman"/>
          <w:sz w:val="22"/>
          <w:lang w:eastAsia="ja-JP"/>
        </w:rPr>
        <w:t xml:space="preserve">total </w:t>
      </w:r>
      <w:r w:rsidR="00DB5FAB">
        <w:rPr>
          <w:rFonts w:ascii="Times New Roman" w:eastAsia="ＭＳ 明朝" w:hAnsi="Times New Roman"/>
          <w:sz w:val="22"/>
          <w:lang w:eastAsia="ja-JP"/>
        </w:rPr>
        <w:t>number of transmitted bits in a certain time duration</w:t>
      </w:r>
      <w:r w:rsidR="00DB5FAB" w:rsidRPr="00DB5FAB">
        <w:rPr>
          <w:rFonts w:ascii="Times New Roman" w:eastAsia="ＭＳ 明朝" w:hAnsi="Times New Roman"/>
          <w:sz w:val="22"/>
          <w:lang w:eastAsia="ja-JP"/>
        </w:rPr>
        <w:t>.</w:t>
      </w:r>
      <w:r w:rsidR="00DB5FAB">
        <w:rPr>
          <w:rFonts w:ascii="Times New Roman" w:eastAsia="ＭＳ 明朝" w:hAnsi="Times New Roman"/>
          <w:i/>
          <w:sz w:val="22"/>
          <w:lang w:eastAsia="ja-JP"/>
        </w:rPr>
        <w:t xml:space="preserve"> </w:t>
      </w:r>
      <w:r w:rsidR="00DB5FAB">
        <w:rPr>
          <w:rFonts w:ascii="Times New Roman" w:eastAsia="ＭＳ 明朝" w:hAnsi="Times New Roman"/>
          <w:sz w:val="22"/>
          <w:lang w:eastAsia="ja-JP"/>
        </w:rPr>
        <w:t xml:space="preserve">However, the benefit </w:t>
      </w:r>
      <w:r>
        <w:rPr>
          <w:rFonts w:ascii="Times New Roman" w:eastAsia="ＭＳ 明朝" w:hAnsi="Times New Roman"/>
          <w:sz w:val="22"/>
          <w:lang w:eastAsia="ja-JP"/>
        </w:rPr>
        <w:t>t</w:t>
      </w:r>
      <w:r w:rsidR="00DB5FAB">
        <w:rPr>
          <w:rFonts w:ascii="Times New Roman" w:eastAsia="ＭＳ 明朝" w:hAnsi="Times New Roman"/>
          <w:sz w:val="22"/>
          <w:lang w:eastAsia="ja-JP"/>
        </w:rPr>
        <w:t xml:space="preserve">o report lower value than 64QAM via this IE is </w:t>
      </w:r>
      <w:r w:rsidR="00C8634F">
        <w:rPr>
          <w:rFonts w:ascii="Times New Roman" w:eastAsia="ＭＳ 明朝" w:hAnsi="Times New Roman"/>
          <w:sz w:val="22"/>
          <w:lang w:eastAsia="ja-JP"/>
        </w:rPr>
        <w:t xml:space="preserve">quite </w:t>
      </w:r>
      <w:r w:rsidR="00DB5FAB">
        <w:rPr>
          <w:rFonts w:ascii="Times New Roman" w:eastAsia="ＭＳ 明朝" w:hAnsi="Times New Roman"/>
          <w:sz w:val="22"/>
          <w:lang w:eastAsia="ja-JP"/>
        </w:rPr>
        <w:t xml:space="preserve">unclear. One possible motivation is to adjust </w:t>
      </w:r>
      <w:r w:rsidR="003D33A4">
        <w:rPr>
          <w:rFonts w:ascii="Times New Roman" w:eastAsia="ＭＳ 明朝" w:hAnsi="Times New Roman"/>
          <w:sz w:val="22"/>
          <w:lang w:eastAsia="ja-JP"/>
        </w:rPr>
        <w:t xml:space="preserve">the </w:t>
      </w:r>
      <w:r>
        <w:rPr>
          <w:rFonts w:ascii="Times New Roman" w:eastAsia="ＭＳ 明朝" w:hAnsi="Times New Roman"/>
          <w:sz w:val="22"/>
          <w:lang w:eastAsia="ja-JP"/>
        </w:rPr>
        <w:t xml:space="preserve">transmitted bit size considering the actual memory size at UE side, especially </w:t>
      </w:r>
      <w:r w:rsidR="00F609BF">
        <w:rPr>
          <w:rFonts w:ascii="Times New Roman" w:eastAsia="ＭＳ 明朝" w:hAnsi="Times New Roman"/>
          <w:sz w:val="22"/>
          <w:lang w:eastAsia="ja-JP"/>
        </w:rPr>
        <w:t xml:space="preserve">in higher order CA configuration with wider channel </w:t>
      </w:r>
      <w:r w:rsidR="00C93F6B">
        <w:rPr>
          <w:rFonts w:ascii="Times New Roman" w:eastAsia="ＭＳ 明朝" w:hAnsi="Times New Roman"/>
          <w:sz w:val="22"/>
          <w:lang w:eastAsia="ja-JP"/>
        </w:rPr>
        <w:t>bandwidths</w:t>
      </w:r>
      <w:r>
        <w:rPr>
          <w:rFonts w:ascii="Times New Roman" w:eastAsia="ＭＳ 明朝" w:hAnsi="Times New Roman"/>
          <w:sz w:val="22"/>
          <w:lang w:eastAsia="ja-JP"/>
        </w:rPr>
        <w:t>, such as100MHz x 8CCs,</w:t>
      </w:r>
      <w:r w:rsidR="00DB5FAB">
        <w:rPr>
          <w:rFonts w:ascii="Times New Roman" w:eastAsia="ＭＳ 明朝" w:hAnsi="Times New Roman"/>
          <w:sz w:val="22"/>
          <w:lang w:eastAsia="ja-JP"/>
        </w:rPr>
        <w:t xml:space="preserve"> by indicating </w:t>
      </w:r>
      <w:r w:rsidR="00C8634F">
        <w:rPr>
          <w:rFonts w:ascii="Times New Roman" w:eastAsia="ＭＳ 明朝" w:hAnsi="Times New Roman"/>
          <w:sz w:val="22"/>
          <w:lang w:eastAsia="ja-JP"/>
        </w:rPr>
        <w:t xml:space="preserve">a </w:t>
      </w:r>
      <w:r w:rsidR="00DB5FAB">
        <w:rPr>
          <w:rFonts w:ascii="Times New Roman" w:eastAsia="ＭＳ 明朝" w:hAnsi="Times New Roman"/>
          <w:sz w:val="22"/>
          <w:lang w:eastAsia="ja-JP"/>
        </w:rPr>
        <w:t>low modulation scheme</w:t>
      </w:r>
      <w:r w:rsidR="00C93F6B">
        <w:rPr>
          <w:rFonts w:ascii="Times New Roman" w:eastAsia="ＭＳ 明朝" w:hAnsi="Times New Roman"/>
          <w:sz w:val="22"/>
          <w:lang w:eastAsia="ja-JP"/>
        </w:rPr>
        <w:t>.</w:t>
      </w:r>
      <w:r w:rsidR="00DB5FAB">
        <w:rPr>
          <w:rFonts w:ascii="Times New Roman" w:eastAsia="ＭＳ 明朝" w:hAnsi="Times New Roman"/>
          <w:sz w:val="22"/>
          <w:lang w:eastAsia="ja-JP"/>
        </w:rPr>
        <w:t xml:space="preserve"> </w:t>
      </w:r>
      <w:r w:rsidR="00C93F6B">
        <w:rPr>
          <w:rFonts w:ascii="Times New Roman" w:eastAsia="ＭＳ 明朝" w:hAnsi="Times New Roman"/>
          <w:sz w:val="22"/>
          <w:lang w:eastAsia="ja-JP"/>
        </w:rPr>
        <w:t>F</w:t>
      </w:r>
      <w:r w:rsidR="00DB5FAB">
        <w:rPr>
          <w:rFonts w:ascii="Times New Roman" w:eastAsia="ＭＳ 明朝" w:hAnsi="Times New Roman"/>
          <w:sz w:val="22"/>
          <w:lang w:eastAsia="ja-JP"/>
        </w:rPr>
        <w:t xml:space="preserve">or this </w:t>
      </w:r>
      <w:r w:rsidR="00C93F6B">
        <w:rPr>
          <w:rFonts w:ascii="Times New Roman" w:eastAsia="ＭＳ 明朝" w:hAnsi="Times New Roman"/>
          <w:sz w:val="22"/>
          <w:lang w:eastAsia="ja-JP"/>
        </w:rPr>
        <w:t>purpose,</w:t>
      </w:r>
      <w:r w:rsidR="00DB5FAB">
        <w:rPr>
          <w:rFonts w:ascii="Times New Roman" w:eastAsia="ＭＳ 明朝" w:hAnsi="Times New Roman"/>
          <w:sz w:val="22"/>
          <w:lang w:eastAsia="ja-JP"/>
        </w:rPr>
        <w:t xml:space="preserve"> </w:t>
      </w:r>
      <w:r w:rsidR="00C93F6B">
        <w:rPr>
          <w:rFonts w:ascii="Times New Roman" w:eastAsia="ＭＳ 明朝" w:hAnsi="Times New Roman"/>
          <w:sz w:val="22"/>
          <w:lang w:eastAsia="ja-JP"/>
        </w:rPr>
        <w:t xml:space="preserve">however, </w:t>
      </w:r>
      <w:r w:rsidR="00DB5FAB">
        <w:rPr>
          <w:rFonts w:ascii="Times New Roman" w:eastAsia="ＭＳ 明朝" w:hAnsi="Times New Roman"/>
          <w:sz w:val="22"/>
          <w:lang w:eastAsia="ja-JP"/>
        </w:rPr>
        <w:t xml:space="preserve">RAN1 </w:t>
      </w:r>
      <w:r w:rsidR="00C93F6B">
        <w:rPr>
          <w:rFonts w:ascii="Times New Roman" w:eastAsia="ＭＳ 明朝" w:hAnsi="Times New Roman"/>
          <w:sz w:val="22"/>
          <w:lang w:eastAsia="ja-JP"/>
        </w:rPr>
        <w:t xml:space="preserve">already </w:t>
      </w:r>
      <w:r w:rsidR="00DB5FAB">
        <w:rPr>
          <w:rFonts w:ascii="Times New Roman" w:eastAsia="ＭＳ 明朝" w:hAnsi="Times New Roman"/>
          <w:sz w:val="22"/>
          <w:lang w:eastAsia="ja-JP"/>
        </w:rPr>
        <w:t>introduce</w:t>
      </w:r>
      <w:r w:rsidR="00C93F6B">
        <w:rPr>
          <w:rFonts w:ascii="Times New Roman" w:eastAsia="ＭＳ 明朝" w:hAnsi="Times New Roman"/>
          <w:sz w:val="22"/>
          <w:lang w:eastAsia="ja-JP"/>
        </w:rPr>
        <w:t>d</w:t>
      </w:r>
      <w:r w:rsidR="00DB5FAB">
        <w:rPr>
          <w:rFonts w:ascii="Times New Roman" w:eastAsia="ＭＳ 明朝" w:hAnsi="Times New Roman"/>
          <w:sz w:val="22"/>
          <w:lang w:eastAsia="ja-JP"/>
        </w:rPr>
        <w:t xml:space="preserve"> the scaling factor, </w:t>
      </w:r>
      <w:r w:rsidR="00DB5FAB" w:rsidRPr="00DB5FAB">
        <w:rPr>
          <w:rFonts w:ascii="Times New Roman" w:eastAsia="ＭＳ 明朝" w:hAnsi="Times New Roman"/>
          <w:i/>
          <w:sz w:val="22"/>
          <w:lang w:eastAsia="ja-JP"/>
        </w:rPr>
        <w:t>f</w:t>
      </w:r>
      <w:r w:rsidR="00681546">
        <w:rPr>
          <w:rFonts w:ascii="Times New Roman" w:eastAsia="ＭＳ 明朝" w:hAnsi="Times New Roman"/>
          <w:i/>
          <w:sz w:val="22"/>
          <w:lang w:eastAsia="ja-JP"/>
        </w:rPr>
        <w:t xml:space="preserve"> </w:t>
      </w:r>
      <w:r w:rsidR="00681546" w:rsidRPr="00681546">
        <w:rPr>
          <w:rFonts w:ascii="Times New Roman" w:eastAsia="ＭＳ 明朝" w:hAnsi="Times New Roman"/>
          <w:sz w:val="22"/>
          <w:lang w:eastAsia="ja-JP"/>
        </w:rPr>
        <w:t>=</w:t>
      </w:r>
      <w:r w:rsidR="00681546">
        <w:rPr>
          <w:rFonts w:ascii="Times New Roman" w:eastAsia="ＭＳ 明朝" w:hAnsi="Times New Roman"/>
          <w:sz w:val="22"/>
          <w:lang w:eastAsia="ja-JP"/>
        </w:rPr>
        <w:t xml:space="preserve"> </w:t>
      </w:r>
      <w:r w:rsidR="00681546" w:rsidRPr="00681546">
        <w:rPr>
          <w:rFonts w:ascii="Times New Roman" w:eastAsia="ＭＳ 明朝" w:hAnsi="Times New Roman"/>
          <w:sz w:val="22"/>
          <w:lang w:eastAsia="ja-JP"/>
        </w:rPr>
        <w:t>{1, 0.8, 0.75, and 0.4}</w:t>
      </w:r>
      <w:r w:rsidR="00DB5FAB">
        <w:rPr>
          <w:rFonts w:ascii="Times New Roman" w:eastAsia="ＭＳ 明朝" w:hAnsi="Times New Roman"/>
          <w:sz w:val="22"/>
          <w:lang w:eastAsia="ja-JP"/>
        </w:rPr>
        <w:t xml:space="preserve">, </w:t>
      </w:r>
      <w:r w:rsidR="00C8634F">
        <w:rPr>
          <w:rFonts w:ascii="Times New Roman" w:eastAsia="ＭＳ 明朝" w:hAnsi="Times New Roman"/>
          <w:sz w:val="22"/>
          <w:lang w:eastAsia="ja-JP"/>
        </w:rPr>
        <w:t>for the calculation of</w:t>
      </w:r>
      <w:r w:rsidR="00DB5FAB">
        <w:rPr>
          <w:rFonts w:ascii="Times New Roman" w:eastAsia="ＭＳ 明朝" w:hAnsi="Times New Roman"/>
          <w:sz w:val="22"/>
          <w:lang w:eastAsia="ja-JP"/>
        </w:rPr>
        <w:t xml:space="preserve"> </w:t>
      </w:r>
      <w:r w:rsidR="00C93F6B">
        <w:rPr>
          <w:rFonts w:ascii="Times New Roman" w:eastAsia="ＭＳ 明朝" w:hAnsi="Times New Roman"/>
          <w:sz w:val="22"/>
          <w:lang w:eastAsia="ja-JP"/>
        </w:rPr>
        <w:t>the maximum data rate as indicated above.</w:t>
      </w:r>
      <w:r w:rsidR="00DB5FAB">
        <w:rPr>
          <w:rFonts w:ascii="Times New Roman" w:eastAsia="ＭＳ 明朝" w:hAnsi="Times New Roman"/>
          <w:sz w:val="22"/>
          <w:lang w:eastAsia="ja-JP"/>
        </w:rPr>
        <w:t xml:space="preserve"> </w:t>
      </w:r>
      <w:r w:rsidR="00C93F6B">
        <w:rPr>
          <w:rFonts w:ascii="Times New Roman" w:eastAsia="ＭＳ 明朝" w:hAnsi="Times New Roman"/>
          <w:sz w:val="22"/>
          <w:lang w:eastAsia="ja-JP"/>
        </w:rPr>
        <w:t>Also,</w:t>
      </w:r>
      <w:r w:rsidR="00E2232C">
        <w:rPr>
          <w:rFonts w:ascii="Times New Roman" w:eastAsia="ＭＳ 明朝" w:hAnsi="Times New Roman"/>
          <w:sz w:val="22"/>
          <w:lang w:eastAsia="ja-JP"/>
        </w:rPr>
        <w:t xml:space="preserve"> similar to LTE,</w:t>
      </w:r>
      <w:r w:rsidR="00C93F6B">
        <w:rPr>
          <w:rFonts w:ascii="Times New Roman" w:eastAsia="ＭＳ 明朝" w:hAnsi="Times New Roman"/>
          <w:sz w:val="22"/>
          <w:lang w:eastAsia="ja-JP"/>
        </w:rPr>
        <w:t xml:space="preserve"> the </w:t>
      </w:r>
      <w:r w:rsidR="003F58CD">
        <w:rPr>
          <w:rFonts w:ascii="Times New Roman" w:eastAsia="ＭＳ 明朝" w:hAnsi="Times New Roman"/>
          <w:sz w:val="22"/>
          <w:lang w:eastAsia="ja-JP"/>
        </w:rPr>
        <w:t xml:space="preserve">supported </w:t>
      </w:r>
      <w:r w:rsidR="00C93F6B">
        <w:rPr>
          <w:rFonts w:ascii="Times New Roman" w:eastAsia="ＭＳ 明朝" w:hAnsi="Times New Roman"/>
          <w:sz w:val="22"/>
          <w:lang w:eastAsia="ja-JP"/>
        </w:rPr>
        <w:t>number of MIMO layer</w:t>
      </w:r>
      <w:r w:rsidR="003F58CD">
        <w:rPr>
          <w:rFonts w:ascii="Times New Roman" w:eastAsia="ＭＳ 明朝" w:hAnsi="Times New Roman"/>
          <w:sz w:val="22"/>
          <w:lang w:eastAsia="ja-JP"/>
        </w:rPr>
        <w:t>s</w:t>
      </w:r>
      <w:r w:rsidR="00C93F6B">
        <w:rPr>
          <w:rFonts w:ascii="Times New Roman" w:eastAsia="ＭＳ 明朝" w:hAnsi="Times New Roman"/>
          <w:sz w:val="22"/>
          <w:lang w:eastAsia="ja-JP"/>
        </w:rPr>
        <w:t xml:space="preserve"> </w:t>
      </w:r>
      <w:r w:rsidR="00C8634F">
        <w:rPr>
          <w:rFonts w:ascii="Times New Roman" w:eastAsia="ＭＳ 明朝" w:hAnsi="Times New Roman"/>
          <w:sz w:val="22"/>
          <w:lang w:eastAsia="ja-JP"/>
        </w:rPr>
        <w:t xml:space="preserve">in each CC </w:t>
      </w:r>
      <w:r w:rsidR="00C93F6B">
        <w:rPr>
          <w:rFonts w:ascii="Times New Roman" w:eastAsia="ＭＳ 明朝" w:hAnsi="Times New Roman"/>
          <w:sz w:val="22"/>
          <w:lang w:eastAsia="ja-JP"/>
        </w:rPr>
        <w:t xml:space="preserve">can also be </w:t>
      </w:r>
      <w:r w:rsidR="00C8634F">
        <w:rPr>
          <w:rFonts w:ascii="Times New Roman" w:eastAsia="ＭＳ 明朝" w:hAnsi="Times New Roman"/>
          <w:sz w:val="22"/>
          <w:lang w:eastAsia="ja-JP"/>
        </w:rPr>
        <w:t>used</w:t>
      </w:r>
      <w:r w:rsidR="00C93F6B">
        <w:rPr>
          <w:rFonts w:ascii="Times New Roman" w:eastAsia="ＭＳ 明朝" w:hAnsi="Times New Roman"/>
          <w:sz w:val="22"/>
          <w:lang w:eastAsia="ja-JP"/>
        </w:rPr>
        <w:t xml:space="preserve"> by this</w:t>
      </w:r>
      <w:r w:rsidR="00C8634F">
        <w:rPr>
          <w:rFonts w:ascii="Times New Roman" w:eastAsia="ＭＳ 明朝" w:hAnsi="Times New Roman"/>
          <w:sz w:val="22"/>
          <w:lang w:eastAsia="ja-JP"/>
        </w:rPr>
        <w:t xml:space="preserve"> purpose</w:t>
      </w:r>
      <w:r w:rsidR="00C93F6B">
        <w:rPr>
          <w:rFonts w:ascii="Times New Roman" w:eastAsia="ＭＳ 明朝" w:hAnsi="Times New Roman"/>
          <w:sz w:val="22"/>
          <w:lang w:eastAsia="ja-JP"/>
        </w:rPr>
        <w:t>. Hence, reporting lower modulation scheme would bring unnecessary flexibility in UE side</w:t>
      </w:r>
      <w:r w:rsidR="007B6717">
        <w:rPr>
          <w:rFonts w:ascii="Times New Roman" w:eastAsia="ＭＳ 明朝" w:hAnsi="Times New Roman"/>
          <w:sz w:val="22"/>
          <w:lang w:eastAsia="ja-JP"/>
        </w:rPr>
        <w:t xml:space="preserve">, and it is equivalent to allow the huge number of UE category for NR UEs. </w:t>
      </w:r>
      <w:r w:rsidR="002A40EC">
        <w:rPr>
          <w:rFonts w:ascii="Times New Roman" w:eastAsia="ＭＳ 明朝" w:hAnsi="Times New Roman"/>
          <w:sz w:val="22"/>
          <w:lang w:eastAsia="ja-JP"/>
        </w:rPr>
        <w:t xml:space="preserve">If the signalling flexibility is needed for the supported modulation scheme, in this case UE shall report “1” as scaling factor </w:t>
      </w:r>
      <w:r w:rsidR="002A40EC" w:rsidRPr="002A40EC">
        <w:rPr>
          <w:rFonts w:ascii="Times New Roman" w:eastAsia="ＭＳ 明朝" w:hAnsi="Times New Roman"/>
          <w:i/>
          <w:sz w:val="22"/>
          <w:lang w:eastAsia="ja-JP"/>
        </w:rPr>
        <w:t>f</w:t>
      </w:r>
      <w:r w:rsidR="002A40EC">
        <w:rPr>
          <w:rFonts w:ascii="Times New Roman" w:eastAsia="ＭＳ 明朝" w:hAnsi="Times New Roman"/>
          <w:sz w:val="22"/>
          <w:lang w:eastAsia="ja-JP"/>
        </w:rPr>
        <w:t>.</w:t>
      </w:r>
      <w:r w:rsidR="002A40EC">
        <w:rPr>
          <w:rFonts w:ascii="Times New Roman" w:eastAsia="ＭＳ 明朝" w:hAnsi="Times New Roman" w:hint="eastAsia"/>
          <w:sz w:val="22"/>
          <w:lang w:eastAsia="ja-JP"/>
        </w:rPr>
        <w:t xml:space="preserve"> </w:t>
      </w:r>
      <w:r w:rsidR="001B108C">
        <w:rPr>
          <w:rFonts w:ascii="Times New Roman" w:eastAsia="ＭＳ 明朝" w:hAnsi="Times New Roman"/>
          <w:sz w:val="22"/>
          <w:lang w:eastAsia="ja-JP"/>
        </w:rPr>
        <w:t>Based on above, the following observation and proposal</w:t>
      </w:r>
      <w:r w:rsidR="002A40EC">
        <w:rPr>
          <w:rFonts w:ascii="Times New Roman" w:eastAsia="ＭＳ 明朝" w:hAnsi="Times New Roman"/>
          <w:sz w:val="22"/>
          <w:lang w:eastAsia="ja-JP"/>
        </w:rPr>
        <w:t>s</w:t>
      </w:r>
      <w:r w:rsidR="001B108C">
        <w:rPr>
          <w:rFonts w:ascii="Times New Roman" w:eastAsia="ＭＳ 明朝" w:hAnsi="Times New Roman"/>
          <w:sz w:val="22"/>
          <w:lang w:eastAsia="ja-JP"/>
        </w:rPr>
        <w:t xml:space="preserve"> were reached:</w:t>
      </w:r>
    </w:p>
    <w:p w14:paraId="317E7241" w14:textId="3513381C" w:rsidR="00DB5FAB" w:rsidRPr="002A40EC" w:rsidRDefault="00DB5FAB" w:rsidP="00DB5FAB">
      <w:pPr>
        <w:pStyle w:val="CRCoverPage"/>
        <w:tabs>
          <w:tab w:val="right" w:pos="9639"/>
        </w:tabs>
        <w:spacing w:beforeLines="50" w:before="120" w:afterLines="50"/>
        <w:jc w:val="both"/>
        <w:rPr>
          <w:rFonts w:ascii="Times New Roman" w:eastAsia="ＭＳ 明朝" w:hAnsi="Times New Roman"/>
          <w:sz w:val="22"/>
          <w:lang w:eastAsia="ja-JP"/>
        </w:rPr>
      </w:pPr>
    </w:p>
    <w:p w14:paraId="20EFDD0E" w14:textId="1AB54B0D" w:rsidR="00D91962" w:rsidRDefault="00D91962" w:rsidP="00DB5FAB">
      <w:pPr>
        <w:pStyle w:val="CRCoverPage"/>
        <w:tabs>
          <w:tab w:val="right" w:pos="9639"/>
        </w:tabs>
        <w:spacing w:beforeLines="50" w:before="120" w:afterLines="50"/>
        <w:jc w:val="both"/>
        <w:rPr>
          <w:rFonts w:ascii="Times New Roman" w:eastAsia="ＭＳ 明朝" w:hAnsi="Times New Roman"/>
          <w:b/>
          <w:sz w:val="22"/>
          <w:lang w:eastAsia="ja-JP"/>
        </w:rPr>
      </w:pPr>
      <w:r w:rsidRPr="00D91962">
        <w:rPr>
          <w:rFonts w:ascii="Times New Roman" w:eastAsia="ＭＳ 明朝" w:hAnsi="Times New Roman" w:hint="eastAsia"/>
          <w:b/>
          <w:sz w:val="22"/>
          <w:lang w:eastAsia="ja-JP"/>
        </w:rPr>
        <w:t>O</w:t>
      </w:r>
      <w:r w:rsidRPr="00D91962">
        <w:rPr>
          <w:rFonts w:ascii="Times New Roman" w:eastAsia="ＭＳ 明朝" w:hAnsi="Times New Roman"/>
          <w:b/>
          <w:sz w:val="22"/>
          <w:lang w:eastAsia="ja-JP"/>
        </w:rPr>
        <w:t xml:space="preserve">bservation: </w:t>
      </w:r>
      <w:r w:rsidR="0091776F">
        <w:rPr>
          <w:rFonts w:ascii="Times New Roman" w:eastAsia="ＭＳ 明朝" w:hAnsi="Times New Roman"/>
          <w:b/>
          <w:sz w:val="22"/>
          <w:lang w:eastAsia="ja-JP"/>
        </w:rPr>
        <w:t xml:space="preserve">The necessity to report lower value than 64QAM via </w:t>
      </w:r>
      <w:r w:rsidR="0091776F" w:rsidRPr="0091776F">
        <w:rPr>
          <w:rFonts w:ascii="Times New Roman" w:eastAsia="ＭＳ 明朝" w:hAnsi="Times New Roman"/>
          <w:b/>
          <w:i/>
          <w:sz w:val="22"/>
          <w:lang w:eastAsia="ja-JP"/>
        </w:rPr>
        <w:t>supportedModulationOrderDL</w:t>
      </w:r>
      <w:r w:rsidR="0091776F" w:rsidRPr="0091776F">
        <w:rPr>
          <w:rFonts w:ascii="Times New Roman" w:eastAsia="ＭＳ 明朝" w:hAnsi="Times New Roman"/>
          <w:b/>
          <w:sz w:val="22"/>
          <w:lang w:eastAsia="ja-JP"/>
        </w:rPr>
        <w:t xml:space="preserve"> (or </w:t>
      </w:r>
      <w:r w:rsidR="0091776F" w:rsidRPr="0091776F">
        <w:rPr>
          <w:rFonts w:ascii="Times New Roman" w:eastAsia="ＭＳ 明朝" w:hAnsi="Times New Roman"/>
          <w:b/>
          <w:i/>
          <w:sz w:val="22"/>
          <w:lang w:eastAsia="ja-JP"/>
        </w:rPr>
        <w:t>UL</w:t>
      </w:r>
      <w:r w:rsidR="0091776F" w:rsidRPr="0091776F">
        <w:rPr>
          <w:rFonts w:ascii="Times New Roman" w:eastAsia="ＭＳ 明朝" w:hAnsi="Times New Roman"/>
          <w:b/>
          <w:sz w:val="22"/>
          <w:lang w:eastAsia="ja-JP"/>
        </w:rPr>
        <w:t>)</w:t>
      </w:r>
      <w:r w:rsidR="0091776F">
        <w:rPr>
          <w:rFonts w:ascii="Times New Roman" w:eastAsia="ＭＳ 明朝" w:hAnsi="Times New Roman"/>
          <w:b/>
          <w:sz w:val="22"/>
          <w:lang w:eastAsia="ja-JP"/>
        </w:rPr>
        <w:t xml:space="preserve"> is unclear. </w:t>
      </w:r>
      <w:r w:rsidRPr="00D91962">
        <w:rPr>
          <w:rFonts w:ascii="Times New Roman" w:eastAsia="ＭＳ 明朝" w:hAnsi="Times New Roman"/>
          <w:b/>
          <w:sz w:val="22"/>
          <w:lang w:eastAsia="ja-JP"/>
        </w:rPr>
        <w:t xml:space="preserve">To adjust </w:t>
      </w:r>
      <w:r w:rsidR="0091776F">
        <w:rPr>
          <w:rFonts w:ascii="Times New Roman" w:eastAsia="ＭＳ 明朝" w:hAnsi="Times New Roman"/>
          <w:b/>
          <w:sz w:val="22"/>
          <w:lang w:eastAsia="ja-JP"/>
        </w:rPr>
        <w:t xml:space="preserve">the value of </w:t>
      </w:r>
      <w:r w:rsidR="008C2323">
        <w:rPr>
          <w:rFonts w:ascii="Times New Roman" w:eastAsia="ＭＳ 明朝" w:hAnsi="Times New Roman"/>
          <w:b/>
          <w:sz w:val="22"/>
          <w:lang w:eastAsia="ja-JP"/>
        </w:rPr>
        <w:t>supported max</w:t>
      </w:r>
      <w:r w:rsidRPr="00D91962">
        <w:rPr>
          <w:rFonts w:ascii="Times New Roman" w:eastAsia="ＭＳ 明朝" w:hAnsi="Times New Roman"/>
          <w:b/>
          <w:sz w:val="22"/>
          <w:lang w:eastAsia="ja-JP"/>
        </w:rPr>
        <w:t xml:space="preserve"> data rate in [4], </w:t>
      </w:r>
      <w:r>
        <w:rPr>
          <w:rFonts w:ascii="Times New Roman" w:eastAsia="ＭＳ 明朝" w:hAnsi="Times New Roman"/>
          <w:b/>
          <w:sz w:val="22"/>
          <w:lang w:eastAsia="ja-JP"/>
        </w:rPr>
        <w:t xml:space="preserve">the </w:t>
      </w:r>
      <w:r w:rsidRPr="00D91962">
        <w:rPr>
          <w:rFonts w:ascii="Times New Roman" w:eastAsia="ＭＳ 明朝" w:hAnsi="Times New Roman"/>
          <w:b/>
          <w:sz w:val="22"/>
          <w:lang w:eastAsia="ja-JP"/>
        </w:rPr>
        <w:t xml:space="preserve">scaling factor, </w:t>
      </w:r>
      <w:r w:rsidR="0091776F" w:rsidRPr="007208C1">
        <w:rPr>
          <w:rFonts w:ascii="Times New Roman" w:eastAsia="ＭＳ 明朝" w:hAnsi="Times New Roman"/>
          <w:b/>
          <w:i/>
          <w:sz w:val="22"/>
          <w:lang w:eastAsia="ja-JP"/>
        </w:rPr>
        <w:t>f</w:t>
      </w:r>
      <w:r w:rsidR="0091776F" w:rsidRPr="0091776F">
        <w:rPr>
          <w:rFonts w:ascii="Times New Roman" w:eastAsia="ＭＳ 明朝" w:hAnsi="Times New Roman"/>
          <w:b/>
          <w:sz w:val="22"/>
          <w:lang w:eastAsia="ja-JP"/>
        </w:rPr>
        <w:t xml:space="preserve"> = {1, 0.8, 0.75, and 0.4}</w:t>
      </w:r>
      <w:r w:rsidRPr="00D91962">
        <w:rPr>
          <w:rFonts w:ascii="Times New Roman" w:eastAsia="ＭＳ 明朝" w:hAnsi="Times New Roman"/>
          <w:b/>
          <w:sz w:val="22"/>
          <w:lang w:eastAsia="ja-JP"/>
        </w:rPr>
        <w:t xml:space="preserve">, was </w:t>
      </w:r>
      <w:r w:rsidR="0091776F">
        <w:rPr>
          <w:rFonts w:ascii="Times New Roman" w:eastAsia="ＭＳ 明朝" w:hAnsi="Times New Roman"/>
          <w:b/>
          <w:sz w:val="22"/>
          <w:lang w:eastAsia="ja-JP"/>
        </w:rPr>
        <w:t xml:space="preserve">already </w:t>
      </w:r>
      <w:r w:rsidRPr="00D91962">
        <w:rPr>
          <w:rFonts w:ascii="Times New Roman" w:eastAsia="ＭＳ 明朝" w:hAnsi="Times New Roman"/>
          <w:b/>
          <w:sz w:val="22"/>
          <w:lang w:eastAsia="ja-JP"/>
        </w:rPr>
        <w:t>introduced.</w:t>
      </w:r>
    </w:p>
    <w:p w14:paraId="380CE6C6" w14:textId="77777777" w:rsidR="00C8634F" w:rsidRPr="00D91962" w:rsidRDefault="00C8634F" w:rsidP="00DB5FAB">
      <w:pPr>
        <w:pStyle w:val="CRCoverPage"/>
        <w:tabs>
          <w:tab w:val="right" w:pos="9639"/>
        </w:tabs>
        <w:spacing w:beforeLines="50" w:before="120" w:afterLines="50"/>
        <w:jc w:val="both"/>
        <w:rPr>
          <w:rFonts w:ascii="Times New Roman" w:eastAsia="ＭＳ 明朝" w:hAnsi="Times New Roman"/>
          <w:b/>
          <w:sz w:val="22"/>
          <w:lang w:eastAsia="ja-JP"/>
        </w:rPr>
      </w:pPr>
    </w:p>
    <w:p w14:paraId="7466DF8C" w14:textId="77777777" w:rsidR="00A877DB" w:rsidRDefault="00A877DB" w:rsidP="00A877DB">
      <w:pPr>
        <w:pStyle w:val="CRCoverPage"/>
        <w:tabs>
          <w:tab w:val="right" w:pos="9639"/>
        </w:tabs>
        <w:spacing w:beforeLines="50" w:before="120" w:afterLines="50"/>
        <w:jc w:val="both"/>
        <w:rPr>
          <w:rFonts w:ascii="Times New Roman" w:eastAsia="ＭＳ 明朝" w:hAnsi="Times New Roman"/>
          <w:b/>
          <w:sz w:val="22"/>
          <w:lang w:eastAsia="ja-JP"/>
        </w:rPr>
      </w:pPr>
      <w:r w:rsidRPr="00E507D0">
        <w:rPr>
          <w:rFonts w:ascii="Times New Roman" w:eastAsia="ＭＳ 明朝" w:hAnsi="Times New Roman" w:hint="eastAsia"/>
          <w:b/>
          <w:sz w:val="22"/>
          <w:lang w:eastAsia="ja-JP"/>
        </w:rPr>
        <w:t>P</w:t>
      </w:r>
      <w:r w:rsidRPr="00E507D0">
        <w:rPr>
          <w:rFonts w:ascii="Times New Roman" w:eastAsia="ＭＳ 明朝" w:hAnsi="Times New Roman"/>
          <w:b/>
          <w:sz w:val="22"/>
          <w:lang w:eastAsia="ja-JP"/>
        </w:rPr>
        <w:t xml:space="preserve">roposal </w:t>
      </w:r>
      <w:r>
        <w:rPr>
          <w:rFonts w:ascii="Times New Roman" w:eastAsia="ＭＳ 明朝" w:hAnsi="Times New Roman"/>
          <w:b/>
          <w:sz w:val="22"/>
          <w:lang w:eastAsia="ja-JP"/>
        </w:rPr>
        <w:t>2</w:t>
      </w:r>
      <w:r w:rsidRPr="00E507D0">
        <w:rPr>
          <w:rFonts w:ascii="Times New Roman" w:eastAsia="ＭＳ 明朝" w:hAnsi="Times New Roman"/>
          <w:b/>
          <w:sz w:val="22"/>
          <w:lang w:eastAsia="ja-JP"/>
        </w:rPr>
        <w:t>:</w:t>
      </w:r>
    </w:p>
    <w:p w14:paraId="299AFCB7" w14:textId="77777777" w:rsidR="00A877DB" w:rsidRDefault="00A877DB" w:rsidP="00A877DB">
      <w:pPr>
        <w:pStyle w:val="CRCoverPage"/>
        <w:numPr>
          <w:ilvl w:val="1"/>
          <w:numId w:val="38"/>
        </w:numPr>
        <w:tabs>
          <w:tab w:val="right" w:pos="9639"/>
        </w:tabs>
        <w:spacing w:beforeLines="50" w:before="120" w:afterLines="50"/>
        <w:jc w:val="both"/>
        <w:rPr>
          <w:rFonts w:ascii="Times New Roman" w:eastAsia="ＭＳ 明朝" w:hAnsi="Times New Roman"/>
          <w:b/>
          <w:sz w:val="22"/>
          <w:lang w:eastAsia="ja-JP"/>
        </w:rPr>
      </w:pPr>
      <w:r>
        <w:rPr>
          <w:rFonts w:ascii="Times New Roman" w:eastAsia="ＭＳ 明朝" w:hAnsi="Times New Roman"/>
          <w:b/>
          <w:sz w:val="22"/>
          <w:lang w:eastAsia="ja-JP"/>
        </w:rPr>
        <w:t>Add the UE feature “</w:t>
      </w:r>
      <w:r w:rsidRPr="00D91962">
        <w:rPr>
          <w:rFonts w:ascii="Times New Roman" w:eastAsia="ＭＳ 明朝" w:hAnsi="Times New Roman"/>
          <w:b/>
          <w:sz w:val="22"/>
          <w:lang w:eastAsia="ja-JP"/>
        </w:rPr>
        <w:t xml:space="preserve">Modulation order supported for each CC </w:t>
      </w:r>
      <w:r>
        <w:rPr>
          <w:rFonts w:ascii="Times New Roman" w:eastAsia="ＭＳ 明朝" w:hAnsi="Times New Roman"/>
          <w:b/>
          <w:sz w:val="22"/>
          <w:lang w:eastAsia="ja-JP"/>
        </w:rPr>
        <w:t xml:space="preserve">for calculating maximum date rate” for DL and UL into the RAN4 UE feature list </w:t>
      </w:r>
    </w:p>
    <w:p w14:paraId="3DCBA427" w14:textId="562AACEC" w:rsidR="00D91962" w:rsidRDefault="00D91962" w:rsidP="00F57CDA">
      <w:pPr>
        <w:pStyle w:val="CRCoverPage"/>
        <w:numPr>
          <w:ilvl w:val="2"/>
          <w:numId w:val="38"/>
        </w:numPr>
        <w:tabs>
          <w:tab w:val="right" w:pos="9639"/>
        </w:tabs>
        <w:spacing w:beforeLines="50" w:before="120" w:afterLines="50"/>
        <w:jc w:val="both"/>
        <w:rPr>
          <w:rFonts w:ascii="Times New Roman" w:eastAsia="ＭＳ 明朝" w:hAnsi="Times New Roman"/>
          <w:b/>
          <w:sz w:val="22"/>
          <w:lang w:eastAsia="ja-JP"/>
        </w:rPr>
      </w:pPr>
      <w:r>
        <w:rPr>
          <w:rFonts w:ascii="Times New Roman" w:eastAsia="ＭＳ 明朝" w:hAnsi="Times New Roman"/>
          <w:b/>
          <w:sz w:val="22"/>
          <w:lang w:eastAsia="ja-JP"/>
        </w:rPr>
        <w:t xml:space="preserve">Optional </w:t>
      </w:r>
      <w:r w:rsidR="00F57CDA" w:rsidRPr="00F57CDA">
        <w:rPr>
          <w:rFonts w:ascii="Times New Roman" w:eastAsia="ＭＳ 明朝" w:hAnsi="Times New Roman"/>
          <w:b/>
          <w:sz w:val="22"/>
          <w:lang w:eastAsia="ja-JP"/>
        </w:rPr>
        <w:t>with capability singling</w:t>
      </w:r>
    </w:p>
    <w:p w14:paraId="188EC183" w14:textId="31859A8F" w:rsidR="00D91962" w:rsidRDefault="00D91962" w:rsidP="00F57CDA">
      <w:pPr>
        <w:pStyle w:val="CRCoverPage"/>
        <w:numPr>
          <w:ilvl w:val="2"/>
          <w:numId w:val="38"/>
        </w:numPr>
        <w:tabs>
          <w:tab w:val="right" w:pos="9639"/>
        </w:tabs>
        <w:spacing w:beforeLines="50" w:before="120" w:afterLines="50"/>
        <w:jc w:val="both"/>
        <w:rPr>
          <w:rFonts w:ascii="Times New Roman" w:eastAsia="ＭＳ 明朝" w:hAnsi="Times New Roman"/>
          <w:b/>
          <w:sz w:val="22"/>
          <w:lang w:eastAsia="ja-JP"/>
        </w:rPr>
      </w:pPr>
      <w:r>
        <w:rPr>
          <w:rFonts w:ascii="Times New Roman" w:eastAsia="ＭＳ 明朝" w:hAnsi="Times New Roman"/>
          <w:b/>
          <w:sz w:val="22"/>
          <w:lang w:eastAsia="ja-JP"/>
        </w:rPr>
        <w:t>Per CC per band per band combination signaling (Type3)</w:t>
      </w:r>
    </w:p>
    <w:p w14:paraId="50A9E381" w14:textId="0F614AE3" w:rsidR="00D91962" w:rsidRDefault="00D91962" w:rsidP="00F57CDA">
      <w:pPr>
        <w:pStyle w:val="CRCoverPage"/>
        <w:numPr>
          <w:ilvl w:val="2"/>
          <w:numId w:val="38"/>
        </w:numPr>
        <w:tabs>
          <w:tab w:val="right" w:pos="9639"/>
        </w:tabs>
        <w:spacing w:beforeLines="50" w:before="120" w:afterLines="50"/>
        <w:jc w:val="both"/>
        <w:rPr>
          <w:rFonts w:ascii="Times New Roman" w:eastAsia="ＭＳ 明朝" w:hAnsi="Times New Roman"/>
          <w:b/>
          <w:sz w:val="22"/>
          <w:lang w:eastAsia="ja-JP"/>
        </w:rPr>
      </w:pPr>
      <w:r>
        <w:rPr>
          <w:rFonts w:ascii="Times New Roman" w:eastAsia="ＭＳ 明朝" w:hAnsi="Times New Roman"/>
          <w:b/>
          <w:sz w:val="22"/>
          <w:lang w:eastAsia="ja-JP"/>
        </w:rPr>
        <w:t>S</w:t>
      </w:r>
      <w:r w:rsidRPr="00D91962">
        <w:rPr>
          <w:rFonts w:ascii="Times New Roman" w:eastAsia="ＭＳ 明朝" w:hAnsi="Times New Roman"/>
          <w:b/>
          <w:sz w:val="22"/>
          <w:lang w:eastAsia="ja-JP"/>
        </w:rPr>
        <w:t>upported values</w:t>
      </w:r>
      <w:r>
        <w:rPr>
          <w:rFonts w:ascii="Times New Roman" w:eastAsia="ＭＳ 明朝" w:hAnsi="Times New Roman"/>
          <w:b/>
          <w:sz w:val="22"/>
          <w:lang w:eastAsia="ja-JP"/>
        </w:rPr>
        <w:t>:</w:t>
      </w:r>
      <w:r w:rsidRPr="00D91962">
        <w:rPr>
          <w:rFonts w:ascii="Times New Roman" w:eastAsia="ＭＳ 明朝" w:hAnsi="Times New Roman"/>
          <w:b/>
          <w:sz w:val="22"/>
          <w:lang w:eastAsia="ja-JP"/>
        </w:rPr>
        <w:t xml:space="preserve"> {pi/2-BPSK, BPSK, QPSK, 16QAM, 64QAM, 256QAM}</w:t>
      </w:r>
    </w:p>
    <w:p w14:paraId="748CFBF5" w14:textId="05DEAD78" w:rsidR="002A40EC" w:rsidRPr="002A40EC" w:rsidRDefault="00D91962" w:rsidP="002A40EC">
      <w:pPr>
        <w:pStyle w:val="CRCoverPage"/>
        <w:numPr>
          <w:ilvl w:val="2"/>
          <w:numId w:val="38"/>
        </w:numPr>
        <w:tabs>
          <w:tab w:val="right" w:pos="9639"/>
        </w:tabs>
        <w:spacing w:beforeLines="50" w:before="120" w:afterLines="50"/>
        <w:jc w:val="both"/>
        <w:rPr>
          <w:rFonts w:ascii="Times New Roman" w:eastAsia="ＭＳ 明朝" w:hAnsi="Times New Roman" w:hint="eastAsia"/>
          <w:b/>
          <w:sz w:val="22"/>
          <w:lang w:eastAsia="ja-JP"/>
        </w:rPr>
      </w:pPr>
      <w:r>
        <w:rPr>
          <w:rFonts w:ascii="Times New Roman" w:eastAsia="ＭＳ 明朝" w:hAnsi="Times New Roman"/>
          <w:b/>
          <w:sz w:val="22"/>
          <w:lang w:eastAsia="ja-JP"/>
        </w:rPr>
        <w:t xml:space="preserve">Note: </w:t>
      </w:r>
      <w:r w:rsidR="00F57CDA" w:rsidRPr="00F57CDA">
        <w:rPr>
          <w:rFonts w:ascii="Times New Roman" w:eastAsia="ＭＳ 明朝" w:hAnsi="Times New Roman"/>
          <w:b/>
          <w:sz w:val="22"/>
          <w:lang w:eastAsia="ja-JP"/>
        </w:rPr>
        <w:t xml:space="preserve">RAN2 signalling </w:t>
      </w:r>
      <w:r>
        <w:rPr>
          <w:rFonts w:ascii="Times New Roman" w:eastAsia="ＭＳ 明朝" w:hAnsi="Times New Roman"/>
          <w:b/>
          <w:sz w:val="22"/>
          <w:lang w:eastAsia="ja-JP"/>
        </w:rPr>
        <w:t xml:space="preserve">is </w:t>
      </w:r>
      <w:r w:rsidR="00F57CDA" w:rsidRPr="00F57CDA">
        <w:rPr>
          <w:rFonts w:ascii="Times New Roman" w:eastAsia="ＭＳ 明朝" w:hAnsi="Times New Roman"/>
          <w:b/>
          <w:sz w:val="22"/>
          <w:lang w:eastAsia="ja-JP"/>
        </w:rPr>
        <w:t>already</w:t>
      </w:r>
      <w:r>
        <w:rPr>
          <w:rFonts w:ascii="Times New Roman" w:eastAsia="ＭＳ 明朝" w:hAnsi="Times New Roman"/>
          <w:b/>
          <w:sz w:val="22"/>
          <w:lang w:eastAsia="ja-JP"/>
        </w:rPr>
        <w:t xml:space="preserve"> </w:t>
      </w:r>
      <w:r w:rsidR="00F57CDA" w:rsidRPr="00F57CDA">
        <w:rPr>
          <w:rFonts w:ascii="Times New Roman" w:eastAsia="ＭＳ 明朝" w:hAnsi="Times New Roman"/>
          <w:b/>
          <w:sz w:val="22"/>
          <w:lang w:eastAsia="ja-JP"/>
        </w:rPr>
        <w:t>introduced</w:t>
      </w:r>
    </w:p>
    <w:p w14:paraId="07E5ACE6" w14:textId="103C4E1A" w:rsidR="002A40EC" w:rsidRPr="00D91962" w:rsidRDefault="002A40EC" w:rsidP="002A40EC">
      <w:pPr>
        <w:pStyle w:val="CRCoverPage"/>
        <w:tabs>
          <w:tab w:val="right" w:pos="9639"/>
        </w:tabs>
        <w:spacing w:beforeLines="50" w:before="120" w:afterLines="50"/>
        <w:jc w:val="both"/>
        <w:rPr>
          <w:rFonts w:ascii="Times New Roman" w:eastAsia="ＭＳ 明朝" w:hAnsi="Times New Roman" w:hint="eastAsia"/>
          <w:b/>
          <w:sz w:val="22"/>
          <w:lang w:eastAsia="ja-JP"/>
        </w:rPr>
      </w:pPr>
      <w:r>
        <w:rPr>
          <w:rFonts w:ascii="Times New Roman" w:eastAsia="ＭＳ 明朝" w:hAnsi="Times New Roman" w:hint="eastAsia"/>
          <w:b/>
          <w:sz w:val="22"/>
          <w:lang w:eastAsia="ja-JP"/>
        </w:rPr>
        <w:t>P</w:t>
      </w:r>
      <w:r>
        <w:rPr>
          <w:rFonts w:ascii="Times New Roman" w:eastAsia="ＭＳ 明朝" w:hAnsi="Times New Roman"/>
          <w:b/>
          <w:sz w:val="22"/>
          <w:lang w:eastAsia="ja-JP"/>
        </w:rPr>
        <w:t>roposal 3:</w:t>
      </w:r>
    </w:p>
    <w:p w14:paraId="71F8C97D" w14:textId="1B4DEFCB" w:rsidR="002A40EC" w:rsidRDefault="002A40EC" w:rsidP="000F7727">
      <w:pPr>
        <w:pStyle w:val="CRCoverPage"/>
        <w:numPr>
          <w:ilvl w:val="1"/>
          <w:numId w:val="38"/>
        </w:numPr>
        <w:tabs>
          <w:tab w:val="right" w:pos="9639"/>
        </w:tabs>
        <w:spacing w:beforeLines="50" w:before="120" w:afterLines="50"/>
        <w:jc w:val="both"/>
        <w:rPr>
          <w:rFonts w:ascii="Times New Roman" w:eastAsia="ＭＳ 明朝" w:hAnsi="Times New Roman"/>
          <w:b/>
          <w:sz w:val="22"/>
          <w:lang w:eastAsia="ja-JP"/>
        </w:rPr>
      </w:pPr>
      <w:r>
        <w:rPr>
          <w:rFonts w:ascii="Times New Roman" w:eastAsia="ＭＳ 明朝" w:hAnsi="Times New Roman"/>
          <w:b/>
          <w:sz w:val="22"/>
          <w:lang w:eastAsia="ja-JP"/>
        </w:rPr>
        <w:t>Consider ei</w:t>
      </w:r>
      <w:r w:rsidR="00CB4C21">
        <w:rPr>
          <w:rFonts w:ascii="Times New Roman" w:eastAsia="ＭＳ 明朝" w:hAnsi="Times New Roman"/>
          <w:b/>
          <w:sz w:val="22"/>
          <w:lang w:eastAsia="ja-JP"/>
        </w:rPr>
        <w:t>th</w:t>
      </w:r>
      <w:r>
        <w:rPr>
          <w:rFonts w:ascii="Times New Roman" w:eastAsia="ＭＳ 明朝" w:hAnsi="Times New Roman"/>
          <w:b/>
          <w:sz w:val="22"/>
          <w:lang w:eastAsia="ja-JP"/>
        </w:rPr>
        <w:t>er of the following two restriction</w:t>
      </w:r>
      <w:r w:rsidR="00CB4C21">
        <w:rPr>
          <w:rFonts w:ascii="Times New Roman" w:eastAsia="ＭＳ 明朝" w:hAnsi="Times New Roman"/>
          <w:b/>
          <w:sz w:val="22"/>
          <w:lang w:eastAsia="ja-JP"/>
        </w:rPr>
        <w:t>s</w:t>
      </w:r>
      <w:r>
        <w:rPr>
          <w:rFonts w:ascii="Times New Roman" w:eastAsia="ＭＳ 明朝" w:hAnsi="Times New Roman"/>
          <w:b/>
          <w:sz w:val="22"/>
          <w:lang w:eastAsia="ja-JP"/>
        </w:rPr>
        <w:t xml:space="preserve"> for </w:t>
      </w:r>
      <w:proofErr w:type="spellStart"/>
      <w:r w:rsidR="00CB4C21" w:rsidRPr="0091776F">
        <w:rPr>
          <w:rFonts w:ascii="Times New Roman" w:eastAsia="ＭＳ 明朝" w:hAnsi="Times New Roman"/>
          <w:b/>
          <w:i/>
          <w:sz w:val="22"/>
          <w:lang w:eastAsia="ja-JP"/>
        </w:rPr>
        <w:t>supportedModulationOrderDL</w:t>
      </w:r>
      <w:proofErr w:type="spellEnd"/>
      <w:r w:rsidR="00CB4C21" w:rsidRPr="0091776F">
        <w:rPr>
          <w:rFonts w:ascii="Times New Roman" w:eastAsia="ＭＳ 明朝" w:hAnsi="Times New Roman"/>
          <w:b/>
          <w:sz w:val="22"/>
          <w:lang w:eastAsia="ja-JP"/>
        </w:rPr>
        <w:t xml:space="preserve"> (or </w:t>
      </w:r>
      <w:r w:rsidR="00CB4C21" w:rsidRPr="0091776F">
        <w:rPr>
          <w:rFonts w:ascii="Times New Roman" w:eastAsia="ＭＳ 明朝" w:hAnsi="Times New Roman"/>
          <w:b/>
          <w:i/>
          <w:sz w:val="22"/>
          <w:lang w:eastAsia="ja-JP"/>
        </w:rPr>
        <w:t>UL</w:t>
      </w:r>
      <w:r w:rsidR="00CB4C21" w:rsidRPr="0091776F">
        <w:rPr>
          <w:rFonts w:ascii="Times New Roman" w:eastAsia="ＭＳ 明朝" w:hAnsi="Times New Roman"/>
          <w:b/>
          <w:sz w:val="22"/>
          <w:lang w:eastAsia="ja-JP"/>
        </w:rPr>
        <w:t>)</w:t>
      </w:r>
      <w:r>
        <w:rPr>
          <w:rFonts w:ascii="Times New Roman" w:eastAsia="ＭＳ 明朝" w:hAnsi="Times New Roman"/>
          <w:b/>
          <w:sz w:val="22"/>
          <w:lang w:eastAsia="ja-JP"/>
        </w:rPr>
        <w:t xml:space="preserve"> and scaling factor </w:t>
      </w:r>
      <w:r w:rsidRPr="002A40EC">
        <w:rPr>
          <w:rFonts w:ascii="Times New Roman" w:eastAsia="ＭＳ 明朝" w:hAnsi="Times New Roman"/>
          <w:b/>
          <w:i/>
          <w:sz w:val="22"/>
          <w:lang w:eastAsia="ja-JP"/>
        </w:rPr>
        <w:t xml:space="preserve">f </w:t>
      </w:r>
      <w:r w:rsidR="00CB4C21">
        <w:rPr>
          <w:rFonts w:ascii="Times New Roman" w:eastAsia="ＭＳ 明朝" w:hAnsi="Times New Roman"/>
          <w:b/>
          <w:sz w:val="22"/>
          <w:lang w:eastAsia="ja-JP"/>
        </w:rPr>
        <w:t>to limit flexibility of</w:t>
      </w:r>
      <w:r w:rsidR="00CB4C21">
        <w:rPr>
          <w:rFonts w:ascii="Times New Roman" w:eastAsia="ＭＳ 明朝" w:hAnsi="Times New Roman"/>
          <w:b/>
          <w:sz w:val="22"/>
          <w:lang w:eastAsia="ja-JP"/>
        </w:rPr>
        <w:t xml:space="preserve"> supported max </w:t>
      </w:r>
      <w:r w:rsidR="00CB4C21" w:rsidRPr="00C11CBD">
        <w:rPr>
          <w:rFonts w:ascii="Times New Roman" w:eastAsia="ＭＳ 明朝" w:hAnsi="Times New Roman"/>
          <w:b/>
          <w:sz w:val="22"/>
          <w:lang w:eastAsia="ja-JP"/>
        </w:rPr>
        <w:t>data rate in the section 4.1.2 of [3]</w:t>
      </w:r>
      <w:r w:rsidR="00CB4C21">
        <w:rPr>
          <w:rFonts w:ascii="Times New Roman" w:eastAsia="ＭＳ 明朝" w:hAnsi="Times New Roman"/>
          <w:b/>
          <w:sz w:val="22"/>
          <w:lang w:eastAsia="ja-JP"/>
        </w:rPr>
        <w:t>:</w:t>
      </w:r>
    </w:p>
    <w:p w14:paraId="315A7E85" w14:textId="7D95A89D" w:rsidR="00CB4C21" w:rsidRDefault="00CB4C21" w:rsidP="00CB4C21">
      <w:pPr>
        <w:pStyle w:val="CRCoverPage"/>
        <w:numPr>
          <w:ilvl w:val="2"/>
          <w:numId w:val="38"/>
        </w:numPr>
        <w:tabs>
          <w:tab w:val="right" w:pos="9639"/>
        </w:tabs>
        <w:spacing w:beforeLines="50" w:before="120" w:afterLines="50"/>
        <w:jc w:val="both"/>
        <w:rPr>
          <w:rFonts w:ascii="Times New Roman" w:eastAsia="ＭＳ 明朝" w:hAnsi="Times New Roman"/>
          <w:b/>
          <w:sz w:val="22"/>
          <w:lang w:eastAsia="ja-JP"/>
        </w:rPr>
      </w:pPr>
      <w:r>
        <w:rPr>
          <w:rFonts w:ascii="Times New Roman" w:eastAsia="ＭＳ 明朝" w:hAnsi="Times New Roman"/>
          <w:b/>
          <w:sz w:val="22"/>
          <w:lang w:eastAsia="ja-JP"/>
        </w:rPr>
        <w:t xml:space="preserve">Alt.1: </w:t>
      </w:r>
      <w:r w:rsidR="008F06D8">
        <w:rPr>
          <w:rFonts w:ascii="Times New Roman" w:eastAsia="ＭＳ 明朝" w:hAnsi="Times New Roman"/>
          <w:b/>
          <w:sz w:val="22"/>
          <w:lang w:eastAsia="ja-JP"/>
        </w:rPr>
        <w:t xml:space="preserve">UE shall </w:t>
      </w:r>
      <w:r>
        <w:rPr>
          <w:rFonts w:ascii="Times New Roman" w:eastAsia="ＭＳ 明朝" w:hAnsi="Times New Roman"/>
          <w:b/>
          <w:sz w:val="22"/>
          <w:lang w:eastAsia="ja-JP"/>
        </w:rPr>
        <w:t xml:space="preserve">report “1” as scaling factor </w:t>
      </w:r>
      <w:r w:rsidRPr="00CB4C21">
        <w:rPr>
          <w:rFonts w:ascii="Times New Roman" w:eastAsia="ＭＳ 明朝" w:hAnsi="Times New Roman"/>
          <w:b/>
          <w:i/>
          <w:sz w:val="22"/>
          <w:lang w:eastAsia="ja-JP"/>
        </w:rPr>
        <w:t>f</w:t>
      </w:r>
      <w:r>
        <w:rPr>
          <w:rFonts w:ascii="Times New Roman" w:eastAsia="ＭＳ 明朝" w:hAnsi="Times New Roman"/>
          <w:b/>
          <w:sz w:val="22"/>
          <w:lang w:eastAsia="ja-JP"/>
        </w:rPr>
        <w:t xml:space="preserve">, but </w:t>
      </w:r>
      <w:proofErr w:type="spellStart"/>
      <w:r w:rsidRPr="0091776F">
        <w:rPr>
          <w:rFonts w:ascii="Times New Roman" w:eastAsia="ＭＳ 明朝" w:hAnsi="Times New Roman"/>
          <w:b/>
          <w:i/>
          <w:sz w:val="22"/>
          <w:lang w:eastAsia="ja-JP"/>
        </w:rPr>
        <w:t>supportedModulationOrderDL</w:t>
      </w:r>
      <w:proofErr w:type="spellEnd"/>
      <w:r w:rsidRPr="0091776F">
        <w:rPr>
          <w:rFonts w:ascii="Times New Roman" w:eastAsia="ＭＳ 明朝" w:hAnsi="Times New Roman"/>
          <w:b/>
          <w:sz w:val="22"/>
          <w:lang w:eastAsia="ja-JP"/>
        </w:rPr>
        <w:t xml:space="preserve"> (or </w:t>
      </w:r>
      <w:r w:rsidRPr="0091776F">
        <w:rPr>
          <w:rFonts w:ascii="Times New Roman" w:eastAsia="ＭＳ 明朝" w:hAnsi="Times New Roman"/>
          <w:b/>
          <w:i/>
          <w:sz w:val="22"/>
          <w:lang w:eastAsia="ja-JP"/>
        </w:rPr>
        <w:t>UL</w:t>
      </w:r>
      <w:r w:rsidRPr="0091776F">
        <w:rPr>
          <w:rFonts w:ascii="Times New Roman" w:eastAsia="ＭＳ 明朝" w:hAnsi="Times New Roman"/>
          <w:b/>
          <w:sz w:val="22"/>
          <w:lang w:eastAsia="ja-JP"/>
        </w:rPr>
        <w:t>)</w:t>
      </w:r>
      <w:r>
        <w:rPr>
          <w:rFonts w:ascii="Times New Roman" w:eastAsia="ＭＳ 明朝" w:hAnsi="Times New Roman"/>
          <w:b/>
          <w:sz w:val="22"/>
          <w:lang w:eastAsia="ja-JP"/>
        </w:rPr>
        <w:t xml:space="preserve"> are not restricted</w:t>
      </w:r>
    </w:p>
    <w:p w14:paraId="341AB343" w14:textId="100A675E" w:rsidR="00CB4C21" w:rsidRDefault="00CB4C21" w:rsidP="00CB4C21">
      <w:pPr>
        <w:pStyle w:val="CRCoverPage"/>
        <w:numPr>
          <w:ilvl w:val="2"/>
          <w:numId w:val="38"/>
        </w:numPr>
        <w:tabs>
          <w:tab w:val="right" w:pos="9639"/>
        </w:tabs>
        <w:spacing w:beforeLines="50" w:before="120" w:afterLines="50"/>
        <w:jc w:val="both"/>
        <w:rPr>
          <w:rFonts w:ascii="Times New Roman" w:eastAsia="ＭＳ 明朝" w:hAnsi="Times New Roman"/>
          <w:b/>
          <w:sz w:val="22"/>
          <w:lang w:eastAsia="ja-JP"/>
        </w:rPr>
      </w:pPr>
      <w:r>
        <w:rPr>
          <w:rFonts w:ascii="Times New Roman" w:eastAsia="ＭＳ 明朝" w:hAnsi="Times New Roman"/>
          <w:b/>
          <w:sz w:val="22"/>
          <w:lang w:eastAsia="ja-JP"/>
        </w:rPr>
        <w:t>Alt.</w:t>
      </w:r>
      <w:r>
        <w:rPr>
          <w:rFonts w:ascii="Times New Roman" w:eastAsia="ＭＳ 明朝" w:hAnsi="Times New Roman"/>
          <w:b/>
          <w:sz w:val="22"/>
          <w:lang w:eastAsia="ja-JP"/>
        </w:rPr>
        <w:t>2</w:t>
      </w:r>
      <w:r>
        <w:rPr>
          <w:rFonts w:ascii="Times New Roman" w:eastAsia="ＭＳ 明朝" w:hAnsi="Times New Roman"/>
          <w:b/>
          <w:sz w:val="22"/>
          <w:lang w:eastAsia="ja-JP"/>
        </w:rPr>
        <w:t xml:space="preserve">: </w:t>
      </w:r>
      <w:r>
        <w:rPr>
          <w:rFonts w:ascii="Times New Roman" w:eastAsia="ＭＳ 明朝" w:hAnsi="Times New Roman"/>
          <w:b/>
          <w:sz w:val="22"/>
          <w:lang w:eastAsia="ja-JP"/>
        </w:rPr>
        <w:t>S</w:t>
      </w:r>
      <w:r>
        <w:rPr>
          <w:rFonts w:ascii="Times New Roman" w:eastAsia="ＭＳ 明朝" w:hAnsi="Times New Roman"/>
          <w:b/>
          <w:sz w:val="22"/>
          <w:lang w:eastAsia="ja-JP"/>
        </w:rPr>
        <w:t xml:space="preserve">caling factor </w:t>
      </w:r>
      <w:r w:rsidRPr="00CB4C21">
        <w:rPr>
          <w:rFonts w:ascii="Times New Roman" w:eastAsia="ＭＳ 明朝" w:hAnsi="Times New Roman"/>
          <w:b/>
          <w:i/>
          <w:sz w:val="22"/>
          <w:lang w:eastAsia="ja-JP"/>
        </w:rPr>
        <w:t>f</w:t>
      </w:r>
      <w:r>
        <w:rPr>
          <w:rFonts w:ascii="Times New Roman" w:eastAsia="ＭＳ 明朝" w:hAnsi="Times New Roman"/>
          <w:b/>
          <w:sz w:val="22"/>
          <w:lang w:eastAsia="ja-JP"/>
        </w:rPr>
        <w:t xml:space="preserve"> is not restricted, but </w:t>
      </w:r>
      <w:proofErr w:type="spellStart"/>
      <w:r w:rsidRPr="0091776F">
        <w:rPr>
          <w:rFonts w:ascii="Times New Roman" w:eastAsia="ＭＳ 明朝" w:hAnsi="Times New Roman"/>
          <w:b/>
          <w:i/>
          <w:sz w:val="22"/>
          <w:lang w:eastAsia="ja-JP"/>
        </w:rPr>
        <w:t>supportedModulationOrderDL</w:t>
      </w:r>
      <w:proofErr w:type="spellEnd"/>
      <w:r w:rsidRPr="0091776F">
        <w:rPr>
          <w:rFonts w:ascii="Times New Roman" w:eastAsia="ＭＳ 明朝" w:hAnsi="Times New Roman"/>
          <w:b/>
          <w:sz w:val="22"/>
          <w:lang w:eastAsia="ja-JP"/>
        </w:rPr>
        <w:t xml:space="preserve"> (or </w:t>
      </w:r>
      <w:r w:rsidRPr="0091776F">
        <w:rPr>
          <w:rFonts w:ascii="Times New Roman" w:eastAsia="ＭＳ 明朝" w:hAnsi="Times New Roman"/>
          <w:b/>
          <w:i/>
          <w:sz w:val="22"/>
          <w:lang w:eastAsia="ja-JP"/>
        </w:rPr>
        <w:t>UL</w:t>
      </w:r>
      <w:r w:rsidRPr="0091776F">
        <w:rPr>
          <w:rFonts w:ascii="Times New Roman" w:eastAsia="ＭＳ 明朝" w:hAnsi="Times New Roman"/>
          <w:b/>
          <w:sz w:val="22"/>
          <w:lang w:eastAsia="ja-JP"/>
        </w:rPr>
        <w:t>)</w:t>
      </w:r>
      <w:r>
        <w:rPr>
          <w:rFonts w:ascii="Times New Roman" w:eastAsia="ＭＳ 明朝" w:hAnsi="Times New Roman"/>
          <w:b/>
          <w:sz w:val="22"/>
          <w:lang w:eastAsia="ja-JP"/>
        </w:rPr>
        <w:t xml:space="preserve"> are </w:t>
      </w:r>
      <w:r>
        <w:rPr>
          <w:rFonts w:ascii="Times New Roman" w:eastAsia="ＭＳ 明朝" w:hAnsi="Times New Roman"/>
          <w:b/>
          <w:sz w:val="22"/>
          <w:lang w:eastAsia="ja-JP"/>
        </w:rPr>
        <w:t>restricted. Specifically, UE shall report “64QAM”</w:t>
      </w:r>
      <w:r>
        <w:rPr>
          <w:rFonts w:ascii="Times New Roman" w:eastAsia="ＭＳ 明朝" w:hAnsi="Times New Roman"/>
          <w:b/>
          <w:sz w:val="22"/>
          <w:lang w:eastAsia="ja-JP"/>
        </w:rPr>
        <w:t xml:space="preserve"> </w:t>
      </w:r>
      <w:r>
        <w:rPr>
          <w:rFonts w:ascii="Times New Roman" w:eastAsia="ＭＳ 明朝" w:hAnsi="Times New Roman"/>
          <w:b/>
          <w:sz w:val="22"/>
          <w:lang w:eastAsia="ja-JP"/>
        </w:rPr>
        <w:t>in CC(s) where</w:t>
      </w:r>
      <w:proofErr w:type="spellStart"/>
      <w:r>
        <w:rPr>
          <w:rFonts w:ascii="Times New Roman" w:eastAsia="ＭＳ 明朝" w:hAnsi="Times New Roman"/>
          <w:b/>
          <w:sz w:val="22"/>
          <w:lang w:eastAsia="ja-JP"/>
        </w:rPr>
        <w:t xml:space="preserve"> 256QAM </w:t>
      </w:r>
      <w:proofErr w:type="spellEnd"/>
      <w:r>
        <w:rPr>
          <w:rFonts w:ascii="Times New Roman" w:eastAsia="ＭＳ 明朝" w:hAnsi="Times New Roman"/>
          <w:b/>
          <w:sz w:val="22"/>
          <w:lang w:eastAsia="ja-JP"/>
        </w:rPr>
        <w:t>is not supported. In CCs where 256QAM is supported, UE shall report “256QAM”.</w:t>
      </w:r>
    </w:p>
    <w:p w14:paraId="38CA5EC8" w14:textId="46A303CF" w:rsidR="005F61D2" w:rsidRPr="00CB4C21" w:rsidRDefault="005F61D2" w:rsidP="005F61D2">
      <w:pPr>
        <w:pStyle w:val="CRCoverPage"/>
        <w:numPr>
          <w:ilvl w:val="1"/>
          <w:numId w:val="38"/>
        </w:numPr>
        <w:tabs>
          <w:tab w:val="right" w:pos="9639"/>
        </w:tabs>
        <w:spacing w:beforeLines="50" w:before="120" w:afterLines="50"/>
        <w:jc w:val="both"/>
        <w:rPr>
          <w:rFonts w:ascii="Times New Roman" w:eastAsia="ＭＳ 明朝" w:hAnsi="Times New Roman"/>
          <w:b/>
          <w:sz w:val="22"/>
          <w:lang w:eastAsia="ja-JP"/>
        </w:rPr>
      </w:pPr>
      <w:r w:rsidRPr="00CB4C21">
        <w:rPr>
          <w:rFonts w:ascii="Times New Roman" w:eastAsia="ＭＳ 明朝" w:hAnsi="Times New Roman" w:hint="eastAsia"/>
          <w:b/>
          <w:sz w:val="22"/>
          <w:lang w:eastAsia="ja-JP"/>
        </w:rPr>
        <w:t>N</w:t>
      </w:r>
      <w:r w:rsidRPr="00CB4C21">
        <w:rPr>
          <w:rFonts w:ascii="Times New Roman" w:eastAsia="ＭＳ 明朝" w:hAnsi="Times New Roman"/>
          <w:b/>
          <w:sz w:val="22"/>
          <w:lang w:eastAsia="ja-JP"/>
        </w:rPr>
        <w:t xml:space="preserve">ote that </w:t>
      </w:r>
      <w:r>
        <w:rPr>
          <w:rFonts w:ascii="Times New Roman" w:eastAsia="ＭＳ 明朝" w:hAnsi="Times New Roman"/>
          <w:b/>
          <w:sz w:val="22"/>
          <w:lang w:eastAsia="ja-JP"/>
        </w:rPr>
        <w:t xml:space="preserve">this restriction </w:t>
      </w:r>
      <w:r w:rsidRPr="00CB4C21">
        <w:rPr>
          <w:rFonts w:ascii="Times New Roman" w:eastAsia="ＭＳ 明朝" w:hAnsi="Times New Roman"/>
          <w:b/>
          <w:sz w:val="22"/>
          <w:lang w:eastAsia="ja-JP"/>
        </w:rPr>
        <w:t xml:space="preserve">is applicable only if </w:t>
      </w:r>
      <w:r w:rsidRPr="00CB4C21">
        <w:rPr>
          <w:rFonts w:ascii="Times New Roman" w:eastAsia="ＭＳ 明朝" w:hAnsi="Times New Roman"/>
          <w:b/>
          <w:i/>
          <w:sz w:val="22"/>
          <w:lang w:eastAsia="ja-JP"/>
        </w:rPr>
        <w:t xml:space="preserve">processingType2Enabled </w:t>
      </w:r>
      <w:r w:rsidRPr="00CB4C21">
        <w:rPr>
          <w:rFonts w:ascii="Times New Roman" w:eastAsia="ＭＳ 明朝" w:hAnsi="Times New Roman"/>
          <w:b/>
          <w:sz w:val="22"/>
          <w:lang w:eastAsia="ja-JP"/>
        </w:rPr>
        <w:t>is not enable</w:t>
      </w:r>
      <w:r>
        <w:rPr>
          <w:rFonts w:ascii="Times New Roman" w:eastAsia="ＭＳ 明朝" w:hAnsi="Times New Roman"/>
          <w:b/>
          <w:sz w:val="22"/>
          <w:lang w:eastAsia="ja-JP"/>
        </w:rPr>
        <w:t>.</w:t>
      </w:r>
    </w:p>
    <w:p w14:paraId="7287E835" w14:textId="3A99A9FA" w:rsidR="00D91962" w:rsidRPr="00F57CDA" w:rsidRDefault="008F06D8" w:rsidP="00CB4C21">
      <w:pPr>
        <w:pStyle w:val="CRCoverPage"/>
        <w:numPr>
          <w:ilvl w:val="1"/>
          <w:numId w:val="38"/>
        </w:numPr>
        <w:tabs>
          <w:tab w:val="right" w:pos="9639"/>
        </w:tabs>
        <w:spacing w:beforeLines="50" w:before="120" w:afterLines="50"/>
        <w:jc w:val="both"/>
        <w:rPr>
          <w:rFonts w:ascii="Times New Roman" w:eastAsia="ＭＳ 明朝" w:hAnsi="Times New Roman"/>
          <w:b/>
          <w:sz w:val="22"/>
          <w:lang w:eastAsia="ja-JP"/>
        </w:rPr>
      </w:pPr>
      <w:r w:rsidRPr="008F06D8">
        <w:rPr>
          <w:rFonts w:ascii="Times New Roman" w:eastAsia="ＭＳ 明朝" w:hAnsi="Times New Roman"/>
          <w:b/>
          <w:sz w:val="22"/>
          <w:lang w:eastAsia="ja-JP"/>
        </w:rPr>
        <w:t>Some relaxations to this requirement may be applicable in the future (including in Rel-15).</w:t>
      </w:r>
    </w:p>
    <w:p w14:paraId="3239775E" w14:textId="17019C0F" w:rsidR="000F7727" w:rsidRDefault="000F7727" w:rsidP="000F7727">
      <w:pPr>
        <w:pStyle w:val="CRCoverPage"/>
        <w:tabs>
          <w:tab w:val="right" w:pos="9639"/>
        </w:tabs>
        <w:spacing w:beforeLines="50" w:before="120" w:afterLines="50"/>
        <w:jc w:val="both"/>
        <w:rPr>
          <w:rFonts w:ascii="Times New Roman" w:eastAsia="ＭＳ 明朝" w:hAnsi="Times New Roman"/>
          <w:sz w:val="22"/>
          <w:lang w:eastAsia="ja-JP"/>
        </w:rPr>
      </w:pPr>
    </w:p>
    <w:p w14:paraId="483B59DC" w14:textId="10EA6D06" w:rsidR="009A107B" w:rsidRPr="00FD3106" w:rsidRDefault="009A107B" w:rsidP="00FD3106">
      <w:pPr>
        <w:pStyle w:val="2"/>
        <w:rPr>
          <w:rFonts w:ascii="Arial" w:eastAsia="ＭＳ 明朝" w:hAnsi="Arial" w:cs="Arial"/>
          <w:lang w:eastAsia="ja-JP"/>
        </w:rPr>
      </w:pPr>
      <w:r w:rsidRPr="00FD3106">
        <w:rPr>
          <w:rFonts w:ascii="Arial" w:eastAsia="ＭＳ 明朝" w:hAnsi="Arial" w:cs="Arial"/>
          <w:lang w:eastAsia="ja-JP"/>
        </w:rPr>
        <w:t>2.2.</w:t>
      </w:r>
      <w:r w:rsidR="00FD3106" w:rsidRPr="00FD3106">
        <w:rPr>
          <w:rFonts w:ascii="Arial" w:eastAsia="ＭＳ 明朝" w:hAnsi="Arial" w:cs="Arial"/>
          <w:lang w:eastAsia="ja-JP"/>
        </w:rPr>
        <w:tab/>
      </w:r>
      <w:r w:rsidR="009355EB">
        <w:rPr>
          <w:rFonts w:ascii="Arial" w:eastAsia="ＭＳ 明朝" w:hAnsi="Arial" w:cs="Arial"/>
          <w:lang w:eastAsia="ja-JP"/>
        </w:rPr>
        <w:t>Interruption of “Mandatory to report”</w:t>
      </w:r>
    </w:p>
    <w:p w14:paraId="62459EE6" w14:textId="69A83FFB" w:rsidR="002503EE" w:rsidRDefault="00FD3106" w:rsidP="002503EE">
      <w:pPr>
        <w:pStyle w:val="CRCoverPage"/>
        <w:tabs>
          <w:tab w:val="right" w:pos="9639"/>
        </w:tabs>
        <w:spacing w:beforeLines="50" w:before="120" w:afterLines="50"/>
        <w:jc w:val="both"/>
        <w:rPr>
          <w:rFonts w:ascii="Times New Roman" w:eastAsia="ＭＳ 明朝" w:hAnsi="Times New Roman"/>
          <w:sz w:val="22"/>
          <w:lang w:eastAsia="ja-JP"/>
        </w:rPr>
      </w:pPr>
      <w:r>
        <w:rPr>
          <w:rFonts w:ascii="Times New Roman" w:eastAsia="ＭＳ 明朝" w:hAnsi="Times New Roman" w:hint="eastAsia"/>
          <w:sz w:val="22"/>
          <w:lang w:eastAsia="ja-JP"/>
        </w:rPr>
        <w:t>I</w:t>
      </w:r>
      <w:r>
        <w:rPr>
          <w:rFonts w:ascii="Times New Roman" w:eastAsia="ＭＳ 明朝" w:hAnsi="Times New Roman"/>
          <w:sz w:val="22"/>
          <w:lang w:eastAsia="ja-JP"/>
        </w:rPr>
        <w:t xml:space="preserve">n </w:t>
      </w:r>
      <w:r w:rsidR="00C65A47">
        <w:rPr>
          <w:rFonts w:ascii="Times New Roman" w:eastAsia="ＭＳ 明朝" w:hAnsi="Times New Roman"/>
          <w:sz w:val="22"/>
          <w:lang w:eastAsia="ja-JP"/>
        </w:rPr>
        <w:t xml:space="preserve">the “RAN decision” column in </w:t>
      </w:r>
      <w:r>
        <w:rPr>
          <w:rFonts w:ascii="Times New Roman" w:eastAsia="ＭＳ 明朝" w:hAnsi="Times New Roman"/>
          <w:sz w:val="22"/>
          <w:lang w:eastAsia="ja-JP"/>
        </w:rPr>
        <w:t xml:space="preserve">[2], </w:t>
      </w:r>
      <w:r w:rsidR="00C65A47">
        <w:rPr>
          <w:rFonts w:ascii="Times New Roman" w:eastAsia="ＭＳ 明朝" w:hAnsi="Times New Roman"/>
          <w:sz w:val="22"/>
          <w:lang w:eastAsia="ja-JP"/>
        </w:rPr>
        <w:t>the wording “Mandatory to report” is used</w:t>
      </w:r>
      <w:r w:rsidR="009355EB">
        <w:rPr>
          <w:rFonts w:ascii="Times New Roman" w:eastAsia="ＭＳ 明朝" w:hAnsi="Times New Roman"/>
          <w:sz w:val="22"/>
          <w:lang w:eastAsia="ja-JP"/>
        </w:rPr>
        <w:t xml:space="preserve">. More specifically, </w:t>
      </w:r>
      <w:r w:rsidR="00B7562D">
        <w:rPr>
          <w:rFonts w:ascii="Times New Roman" w:eastAsia="ＭＳ 明朝" w:hAnsi="Times New Roman"/>
          <w:sz w:val="22"/>
          <w:lang w:eastAsia="ja-JP"/>
        </w:rPr>
        <w:t xml:space="preserve">this </w:t>
      </w:r>
      <w:r w:rsidR="00C65A47">
        <w:rPr>
          <w:rFonts w:ascii="Times New Roman" w:eastAsia="ＭＳ 明朝" w:hAnsi="Times New Roman"/>
          <w:sz w:val="22"/>
          <w:lang w:eastAsia="ja-JP"/>
        </w:rPr>
        <w:t>wording</w:t>
      </w:r>
      <w:r w:rsidR="00B7562D">
        <w:rPr>
          <w:rFonts w:ascii="Times New Roman" w:eastAsia="ＭＳ 明朝" w:hAnsi="Times New Roman"/>
          <w:sz w:val="22"/>
          <w:lang w:eastAsia="ja-JP"/>
        </w:rPr>
        <w:t xml:space="preserve"> is used for </w:t>
      </w:r>
      <w:r w:rsidR="009355EB">
        <w:rPr>
          <w:rFonts w:ascii="Times New Roman" w:eastAsia="ＭＳ 明朝" w:hAnsi="Times New Roman"/>
          <w:sz w:val="22"/>
          <w:lang w:eastAsia="ja-JP"/>
        </w:rPr>
        <w:t>the following UE features:</w:t>
      </w:r>
    </w:p>
    <w:p w14:paraId="115CD6F4" w14:textId="69788511" w:rsidR="00B7562D" w:rsidRDefault="00B7562D" w:rsidP="009355EB">
      <w:pPr>
        <w:pStyle w:val="CRCoverPage"/>
        <w:numPr>
          <w:ilvl w:val="1"/>
          <w:numId w:val="38"/>
        </w:numPr>
        <w:tabs>
          <w:tab w:val="right" w:pos="9639"/>
        </w:tabs>
        <w:spacing w:beforeLines="50" w:before="120" w:afterLines="50"/>
        <w:jc w:val="both"/>
        <w:rPr>
          <w:rFonts w:ascii="Times New Roman" w:eastAsia="ＭＳ 明朝" w:hAnsi="Times New Roman"/>
          <w:sz w:val="22"/>
          <w:lang w:eastAsia="ja-JP"/>
        </w:rPr>
      </w:pPr>
      <w:r>
        <w:rPr>
          <w:rFonts w:ascii="Times New Roman" w:eastAsia="ＭＳ 明朝" w:hAnsi="Times New Roman" w:hint="eastAsia"/>
          <w:sz w:val="22"/>
          <w:lang w:eastAsia="ja-JP"/>
        </w:rPr>
        <w:t>F</w:t>
      </w:r>
      <w:r>
        <w:rPr>
          <w:rFonts w:ascii="Times New Roman" w:eastAsia="ＭＳ 明朝" w:hAnsi="Times New Roman"/>
          <w:sz w:val="22"/>
          <w:lang w:eastAsia="ja-JP"/>
        </w:rPr>
        <w:t xml:space="preserve">G1-8, </w:t>
      </w:r>
      <w:r w:rsidRPr="00B7562D">
        <w:rPr>
          <w:rFonts w:ascii="Times New Roman" w:eastAsia="ＭＳ 明朝" w:hAnsi="Times New Roman"/>
          <w:sz w:val="22"/>
          <w:lang w:eastAsia="ja-JP"/>
        </w:rPr>
        <w:t>Active BWP switching delay</w:t>
      </w:r>
    </w:p>
    <w:p w14:paraId="4F95BB23" w14:textId="302A66A6" w:rsidR="00B7562D" w:rsidRDefault="00B7562D" w:rsidP="009355EB">
      <w:pPr>
        <w:pStyle w:val="CRCoverPage"/>
        <w:numPr>
          <w:ilvl w:val="1"/>
          <w:numId w:val="38"/>
        </w:numPr>
        <w:tabs>
          <w:tab w:val="right" w:pos="9639"/>
        </w:tabs>
        <w:spacing w:beforeLines="50" w:before="120" w:afterLines="50"/>
        <w:jc w:val="both"/>
        <w:rPr>
          <w:rFonts w:ascii="Times New Roman" w:eastAsia="ＭＳ 明朝" w:hAnsi="Times New Roman"/>
          <w:sz w:val="22"/>
          <w:lang w:eastAsia="ja-JP"/>
        </w:rPr>
      </w:pPr>
      <w:r>
        <w:rPr>
          <w:rFonts w:ascii="Times New Roman" w:eastAsia="ＭＳ 明朝" w:hAnsi="Times New Roman" w:hint="eastAsia"/>
          <w:sz w:val="22"/>
          <w:lang w:eastAsia="ja-JP"/>
        </w:rPr>
        <w:t>F</w:t>
      </w:r>
      <w:r>
        <w:rPr>
          <w:rFonts w:ascii="Times New Roman" w:eastAsia="ＭＳ 明朝" w:hAnsi="Times New Roman"/>
          <w:sz w:val="22"/>
          <w:lang w:eastAsia="ja-JP"/>
        </w:rPr>
        <w:t xml:space="preserve">G1-11, </w:t>
      </w:r>
      <w:r w:rsidRPr="00B7562D">
        <w:rPr>
          <w:rFonts w:ascii="Times New Roman" w:eastAsia="ＭＳ 明朝" w:hAnsi="Times New Roman"/>
          <w:sz w:val="22"/>
          <w:lang w:eastAsia="ja-JP"/>
        </w:rPr>
        <w:t>Switching time between LTE UL and NR UL for EN-DC with LTE-NR coexistence in UL sharing from UE perspective</w:t>
      </w:r>
    </w:p>
    <w:p w14:paraId="65B0B795" w14:textId="77E12ADD" w:rsidR="00B7562D" w:rsidRDefault="00B7562D" w:rsidP="009355EB">
      <w:pPr>
        <w:pStyle w:val="CRCoverPage"/>
        <w:numPr>
          <w:ilvl w:val="1"/>
          <w:numId w:val="38"/>
        </w:numPr>
        <w:tabs>
          <w:tab w:val="right" w:pos="9639"/>
        </w:tabs>
        <w:spacing w:beforeLines="50" w:before="120" w:afterLines="50"/>
        <w:jc w:val="both"/>
        <w:rPr>
          <w:rFonts w:ascii="Times New Roman" w:eastAsia="ＭＳ 明朝" w:hAnsi="Times New Roman"/>
          <w:sz w:val="22"/>
          <w:lang w:eastAsia="ja-JP"/>
        </w:rPr>
      </w:pPr>
      <w:r>
        <w:rPr>
          <w:rFonts w:ascii="Times New Roman" w:eastAsia="ＭＳ 明朝" w:hAnsi="Times New Roman" w:hint="eastAsia"/>
          <w:sz w:val="22"/>
          <w:lang w:eastAsia="ja-JP"/>
        </w:rPr>
        <w:t>F</w:t>
      </w:r>
      <w:r>
        <w:rPr>
          <w:rFonts w:ascii="Times New Roman" w:eastAsia="ＭＳ 明朝" w:hAnsi="Times New Roman"/>
          <w:sz w:val="22"/>
          <w:lang w:eastAsia="ja-JP"/>
        </w:rPr>
        <w:t xml:space="preserve">G2-3, </w:t>
      </w:r>
      <w:r w:rsidRPr="00B7562D">
        <w:rPr>
          <w:rFonts w:ascii="Times New Roman" w:eastAsia="ＭＳ 明朝" w:hAnsi="Times New Roman"/>
          <w:sz w:val="22"/>
          <w:lang w:eastAsia="ja-JP"/>
        </w:rPr>
        <w:t>Non-contiguous intra-band CA frequency separation class for FR2</w:t>
      </w:r>
    </w:p>
    <w:p w14:paraId="193F4A65" w14:textId="16F78870" w:rsidR="009355EB" w:rsidRPr="009355EB" w:rsidRDefault="009355EB" w:rsidP="009355EB">
      <w:pPr>
        <w:pStyle w:val="CRCoverPage"/>
        <w:numPr>
          <w:ilvl w:val="1"/>
          <w:numId w:val="38"/>
        </w:numPr>
        <w:tabs>
          <w:tab w:val="right" w:pos="9639"/>
        </w:tabs>
        <w:spacing w:beforeLines="50" w:before="120" w:afterLines="50"/>
        <w:jc w:val="both"/>
        <w:rPr>
          <w:rFonts w:ascii="Times New Roman" w:eastAsia="ＭＳ 明朝" w:hAnsi="Times New Roman"/>
          <w:sz w:val="22"/>
          <w:lang w:eastAsia="ja-JP"/>
        </w:rPr>
      </w:pPr>
      <w:r w:rsidRPr="009355EB">
        <w:rPr>
          <w:rFonts w:ascii="Times New Roman" w:eastAsia="ＭＳ 明朝" w:hAnsi="Times New Roman" w:hint="eastAsia"/>
          <w:sz w:val="22"/>
          <w:lang w:eastAsia="ja-JP"/>
        </w:rPr>
        <w:lastRenderedPageBreak/>
        <w:t>F</w:t>
      </w:r>
      <w:r w:rsidRPr="009355EB">
        <w:rPr>
          <w:rFonts w:ascii="Times New Roman" w:eastAsia="ＭＳ 明朝" w:hAnsi="Times New Roman"/>
          <w:sz w:val="22"/>
          <w:lang w:eastAsia="ja-JP"/>
        </w:rPr>
        <w:t>G2-</w:t>
      </w:r>
      <w:r w:rsidR="00C30322">
        <w:rPr>
          <w:rFonts w:ascii="Times New Roman" w:eastAsia="ＭＳ 明朝" w:hAnsi="Times New Roman"/>
          <w:sz w:val="22"/>
          <w:lang w:eastAsia="ja-JP"/>
        </w:rPr>
        <w:t>8</w:t>
      </w:r>
      <w:r w:rsidRPr="009355EB">
        <w:rPr>
          <w:rFonts w:ascii="Times New Roman" w:eastAsia="ＭＳ 明朝" w:hAnsi="Times New Roman"/>
          <w:sz w:val="22"/>
          <w:lang w:eastAsia="ja-JP"/>
        </w:rPr>
        <w:t>, UE power class</w:t>
      </w:r>
    </w:p>
    <w:p w14:paraId="29B56E3D" w14:textId="2D046592" w:rsidR="009355EB" w:rsidRPr="009355EB" w:rsidRDefault="009355EB" w:rsidP="009355EB">
      <w:pPr>
        <w:pStyle w:val="CRCoverPage"/>
        <w:numPr>
          <w:ilvl w:val="1"/>
          <w:numId w:val="38"/>
        </w:numPr>
        <w:tabs>
          <w:tab w:val="right" w:pos="9639"/>
        </w:tabs>
        <w:spacing w:beforeLines="50" w:before="120" w:afterLines="50"/>
        <w:jc w:val="both"/>
        <w:rPr>
          <w:rFonts w:ascii="Times New Roman" w:eastAsia="ＭＳ 明朝" w:hAnsi="Times New Roman"/>
          <w:sz w:val="22"/>
          <w:lang w:eastAsia="ja-JP"/>
        </w:rPr>
      </w:pPr>
      <w:r w:rsidRPr="009355EB">
        <w:rPr>
          <w:rFonts w:ascii="Times New Roman" w:eastAsia="ＭＳ 明朝" w:hAnsi="Times New Roman" w:hint="eastAsia"/>
          <w:sz w:val="22"/>
          <w:lang w:eastAsia="ja-JP"/>
        </w:rPr>
        <w:t>F</w:t>
      </w:r>
      <w:r w:rsidRPr="009355EB">
        <w:rPr>
          <w:rFonts w:ascii="Times New Roman" w:eastAsia="ＭＳ 明朝" w:hAnsi="Times New Roman"/>
          <w:sz w:val="22"/>
          <w:lang w:eastAsia="ja-JP"/>
        </w:rPr>
        <w:t>G2-16, Maximum uplink duty cycle for FR2 power class 3 UE</w:t>
      </w:r>
    </w:p>
    <w:p w14:paraId="259CB2FC" w14:textId="36204D40" w:rsidR="009355EB" w:rsidRPr="009355EB" w:rsidRDefault="009355EB" w:rsidP="009355EB">
      <w:pPr>
        <w:pStyle w:val="CRCoverPage"/>
        <w:numPr>
          <w:ilvl w:val="1"/>
          <w:numId w:val="38"/>
        </w:numPr>
        <w:tabs>
          <w:tab w:val="right" w:pos="9639"/>
        </w:tabs>
        <w:spacing w:beforeLines="50" w:before="120" w:afterLines="50"/>
        <w:jc w:val="both"/>
        <w:rPr>
          <w:rFonts w:ascii="Times New Roman" w:eastAsia="ＭＳ 明朝" w:hAnsi="Times New Roman"/>
          <w:sz w:val="22"/>
          <w:lang w:eastAsia="ja-JP"/>
        </w:rPr>
      </w:pPr>
      <w:r w:rsidRPr="009355EB">
        <w:rPr>
          <w:rFonts w:ascii="Times New Roman" w:eastAsia="ＭＳ 明朝" w:hAnsi="Times New Roman" w:hint="eastAsia"/>
          <w:sz w:val="22"/>
          <w:lang w:eastAsia="ja-JP"/>
        </w:rPr>
        <w:t>F</w:t>
      </w:r>
      <w:r w:rsidRPr="009355EB">
        <w:rPr>
          <w:rFonts w:ascii="Times New Roman" w:eastAsia="ＭＳ 明朝" w:hAnsi="Times New Roman"/>
          <w:sz w:val="22"/>
          <w:lang w:eastAsia="ja-JP"/>
        </w:rPr>
        <w:t>G2-17, PA architectures for intra-band EN-DC</w:t>
      </w:r>
    </w:p>
    <w:p w14:paraId="5F427DBF" w14:textId="0E9AEF6A" w:rsidR="009355EB" w:rsidRPr="009355EB" w:rsidRDefault="009355EB" w:rsidP="009355EB">
      <w:pPr>
        <w:pStyle w:val="CRCoverPage"/>
        <w:numPr>
          <w:ilvl w:val="1"/>
          <w:numId w:val="38"/>
        </w:numPr>
        <w:tabs>
          <w:tab w:val="right" w:pos="9639"/>
        </w:tabs>
        <w:spacing w:beforeLines="50" w:before="120" w:afterLines="50"/>
        <w:jc w:val="both"/>
        <w:rPr>
          <w:rFonts w:ascii="Times New Roman" w:eastAsia="ＭＳ 明朝" w:hAnsi="Times New Roman"/>
          <w:sz w:val="22"/>
          <w:lang w:eastAsia="ja-JP"/>
        </w:rPr>
      </w:pPr>
      <w:r w:rsidRPr="009355EB">
        <w:rPr>
          <w:rFonts w:ascii="Times New Roman" w:eastAsia="ＭＳ 明朝" w:hAnsi="Times New Roman" w:hint="eastAsia"/>
          <w:sz w:val="22"/>
          <w:lang w:eastAsia="ja-JP"/>
        </w:rPr>
        <w:t>F</w:t>
      </w:r>
      <w:r w:rsidRPr="009355EB">
        <w:rPr>
          <w:rFonts w:ascii="Times New Roman" w:eastAsia="ＭＳ 明朝" w:hAnsi="Times New Roman"/>
          <w:sz w:val="22"/>
          <w:lang w:eastAsia="ja-JP"/>
        </w:rPr>
        <w:t>G2-18, PA architectures for intra-band UL CA</w:t>
      </w:r>
    </w:p>
    <w:p w14:paraId="70B29CBE" w14:textId="324F1C7A" w:rsidR="002503EE" w:rsidRDefault="009355EB" w:rsidP="002503EE">
      <w:pPr>
        <w:pStyle w:val="CRCoverPage"/>
        <w:tabs>
          <w:tab w:val="right" w:pos="9639"/>
        </w:tabs>
        <w:spacing w:beforeLines="50" w:before="120" w:afterLines="50"/>
        <w:jc w:val="both"/>
        <w:rPr>
          <w:rFonts w:ascii="Times New Roman" w:eastAsia="ＭＳ 明朝" w:hAnsi="Times New Roman"/>
          <w:sz w:val="22"/>
          <w:lang w:eastAsia="ja-JP"/>
        </w:rPr>
      </w:pPr>
      <w:r>
        <w:rPr>
          <w:rFonts w:ascii="Times New Roman" w:eastAsia="ＭＳ 明朝" w:hAnsi="Times New Roman" w:hint="eastAsia"/>
          <w:sz w:val="22"/>
          <w:lang w:eastAsia="ja-JP"/>
        </w:rPr>
        <w:t>T</w:t>
      </w:r>
      <w:r>
        <w:rPr>
          <w:rFonts w:ascii="Times New Roman" w:eastAsia="ＭＳ 明朝" w:hAnsi="Times New Roman"/>
          <w:sz w:val="22"/>
          <w:lang w:eastAsia="ja-JP"/>
        </w:rPr>
        <w:t xml:space="preserve">he </w:t>
      </w:r>
      <w:r w:rsidR="00B60C46">
        <w:rPr>
          <w:rFonts w:ascii="Times New Roman" w:eastAsia="ＭＳ 明朝" w:hAnsi="Times New Roman"/>
          <w:sz w:val="22"/>
          <w:lang w:eastAsia="ja-JP"/>
        </w:rPr>
        <w:t xml:space="preserve">wording is </w:t>
      </w:r>
      <w:r w:rsidR="00B7562D">
        <w:rPr>
          <w:rFonts w:ascii="Times New Roman" w:eastAsia="ＭＳ 明朝" w:hAnsi="Times New Roman"/>
          <w:sz w:val="22"/>
          <w:lang w:eastAsia="ja-JP"/>
        </w:rPr>
        <w:t xml:space="preserve">well aligned with </w:t>
      </w:r>
      <w:r w:rsidR="008B5499">
        <w:rPr>
          <w:rFonts w:ascii="Times New Roman" w:eastAsia="ＭＳ 明朝" w:hAnsi="Times New Roman"/>
          <w:sz w:val="22"/>
          <w:lang w:eastAsia="ja-JP"/>
        </w:rPr>
        <w:t xml:space="preserve">the </w:t>
      </w:r>
      <w:r w:rsidR="00B7562D">
        <w:rPr>
          <w:rFonts w:ascii="Times New Roman" w:eastAsia="ＭＳ 明朝" w:hAnsi="Times New Roman"/>
          <w:sz w:val="22"/>
          <w:lang w:eastAsia="ja-JP"/>
        </w:rPr>
        <w:t>RAN</w:t>
      </w:r>
      <w:r w:rsidR="000511F9">
        <w:rPr>
          <w:rFonts w:ascii="Times New Roman" w:eastAsia="ＭＳ 明朝" w:hAnsi="Times New Roman"/>
          <w:sz w:val="22"/>
          <w:lang w:eastAsia="ja-JP"/>
        </w:rPr>
        <w:t>2/</w:t>
      </w:r>
      <w:r w:rsidR="00B7562D">
        <w:rPr>
          <w:rFonts w:ascii="Times New Roman" w:eastAsia="ＭＳ 明朝" w:hAnsi="Times New Roman"/>
          <w:sz w:val="22"/>
          <w:lang w:eastAsia="ja-JP"/>
        </w:rPr>
        <w:t>4 specifications</w:t>
      </w:r>
      <w:r w:rsidR="00B60C46">
        <w:rPr>
          <w:rFonts w:ascii="Times New Roman" w:eastAsia="ＭＳ 明朝" w:hAnsi="Times New Roman"/>
          <w:sz w:val="22"/>
          <w:lang w:eastAsia="ja-JP"/>
        </w:rPr>
        <w:t>, but the meaning is slightly different among the features. For example, for FG2-</w:t>
      </w:r>
      <w:r w:rsidR="00C30322">
        <w:rPr>
          <w:rFonts w:ascii="Times New Roman" w:eastAsia="ＭＳ 明朝" w:hAnsi="Times New Roman"/>
          <w:sz w:val="22"/>
          <w:lang w:eastAsia="ja-JP"/>
        </w:rPr>
        <w:t>8</w:t>
      </w:r>
      <w:r w:rsidR="00B60C46">
        <w:rPr>
          <w:rFonts w:ascii="Times New Roman" w:eastAsia="ＭＳ 明朝" w:hAnsi="Times New Roman"/>
          <w:sz w:val="22"/>
          <w:lang w:eastAsia="ja-JP"/>
        </w:rPr>
        <w:t xml:space="preserve"> (UE power class),</w:t>
      </w:r>
      <w:r w:rsidR="00C30322">
        <w:rPr>
          <w:rFonts w:ascii="Times New Roman" w:eastAsia="ＭＳ 明朝" w:hAnsi="Times New Roman"/>
          <w:sz w:val="22"/>
          <w:lang w:eastAsia="ja-JP"/>
        </w:rPr>
        <w:t xml:space="preserve"> the decision is “</w:t>
      </w:r>
      <w:r w:rsidR="00C30322" w:rsidRPr="00C30322">
        <w:rPr>
          <w:rFonts w:ascii="Times New Roman" w:eastAsia="ＭＳ 明朝" w:hAnsi="Times New Roman"/>
          <w:sz w:val="22"/>
          <w:lang w:eastAsia="ja-JP"/>
        </w:rPr>
        <w:t>Mandatory to report non-default power class if UE supports</w:t>
      </w:r>
      <w:r w:rsidR="00C30322">
        <w:rPr>
          <w:rFonts w:ascii="Times New Roman" w:eastAsia="ＭＳ 明朝" w:hAnsi="Times New Roman"/>
          <w:sz w:val="22"/>
          <w:lang w:eastAsia="ja-JP"/>
        </w:rPr>
        <w:t>”. This means that UE power class 3 (default power class) is mandatory without capability signalling but other classes are optional with capability signalling. For FG</w:t>
      </w:r>
      <w:r w:rsidR="007410CE">
        <w:rPr>
          <w:rFonts w:ascii="Times New Roman" w:eastAsia="ＭＳ 明朝" w:hAnsi="Times New Roman"/>
          <w:sz w:val="22"/>
          <w:lang w:eastAsia="ja-JP"/>
        </w:rPr>
        <w:t>1-8</w:t>
      </w:r>
      <w:r w:rsidR="00C30322">
        <w:rPr>
          <w:rFonts w:ascii="Times New Roman" w:eastAsia="ＭＳ 明朝" w:hAnsi="Times New Roman"/>
          <w:sz w:val="22"/>
          <w:lang w:eastAsia="ja-JP"/>
        </w:rPr>
        <w:t xml:space="preserve"> (</w:t>
      </w:r>
      <w:r w:rsidR="007410CE">
        <w:rPr>
          <w:rFonts w:ascii="Times New Roman" w:eastAsia="ＭＳ 明朝" w:hAnsi="Times New Roman"/>
          <w:sz w:val="22"/>
          <w:lang w:eastAsia="ja-JP"/>
        </w:rPr>
        <w:t>Active BWP switching delay</w:t>
      </w:r>
      <w:r w:rsidR="00C30322">
        <w:rPr>
          <w:rFonts w:ascii="Times New Roman" w:eastAsia="ＭＳ 明朝" w:hAnsi="Times New Roman"/>
          <w:sz w:val="22"/>
          <w:lang w:eastAsia="ja-JP"/>
        </w:rPr>
        <w:t>),</w:t>
      </w:r>
      <w:r w:rsidR="006F00C7">
        <w:rPr>
          <w:rFonts w:ascii="Times New Roman" w:eastAsia="ＭＳ 明朝" w:hAnsi="Times New Roman"/>
          <w:sz w:val="22"/>
          <w:lang w:eastAsia="ja-JP"/>
        </w:rPr>
        <w:t xml:space="preserve"> the decision is “</w:t>
      </w:r>
      <w:r w:rsidR="006F00C7" w:rsidRPr="006F00C7">
        <w:rPr>
          <w:rFonts w:ascii="Times New Roman" w:eastAsia="ＭＳ 明朝" w:hAnsi="Times New Roman"/>
          <w:sz w:val="22"/>
          <w:lang w:eastAsia="ja-JP"/>
        </w:rPr>
        <w:t>Mandatory to report type 1 or type 2</w:t>
      </w:r>
      <w:r w:rsidR="006F00C7">
        <w:rPr>
          <w:rFonts w:ascii="Times New Roman" w:eastAsia="ＭＳ 明朝" w:hAnsi="Times New Roman"/>
          <w:sz w:val="22"/>
          <w:lang w:eastAsia="ja-JP"/>
        </w:rPr>
        <w:t>”</w:t>
      </w:r>
      <w:r w:rsidR="00C30322">
        <w:rPr>
          <w:rFonts w:ascii="Times New Roman" w:eastAsia="ＭＳ 明朝" w:hAnsi="Times New Roman"/>
          <w:sz w:val="22"/>
          <w:lang w:eastAsia="ja-JP"/>
        </w:rPr>
        <w:t xml:space="preserve">. This </w:t>
      </w:r>
      <w:r w:rsidR="006F00C7">
        <w:rPr>
          <w:rFonts w:ascii="Times New Roman" w:eastAsia="ＭＳ 明朝" w:hAnsi="Times New Roman"/>
          <w:sz w:val="22"/>
          <w:lang w:eastAsia="ja-JP"/>
        </w:rPr>
        <w:t xml:space="preserve">just </w:t>
      </w:r>
      <w:r w:rsidR="00C30322">
        <w:rPr>
          <w:rFonts w:ascii="Times New Roman" w:eastAsia="ＭＳ 明朝" w:hAnsi="Times New Roman"/>
          <w:sz w:val="22"/>
          <w:lang w:eastAsia="ja-JP"/>
        </w:rPr>
        <w:t>means that UE shall support either</w:t>
      </w:r>
      <w:r w:rsidR="006F00C7">
        <w:rPr>
          <w:rFonts w:ascii="Times New Roman" w:eastAsia="ＭＳ 明朝" w:hAnsi="Times New Roman"/>
          <w:sz w:val="22"/>
          <w:lang w:eastAsia="ja-JP"/>
        </w:rPr>
        <w:t xml:space="preserve"> type </w:t>
      </w:r>
      <w:r w:rsidR="008B5499">
        <w:rPr>
          <w:rFonts w:ascii="Times New Roman" w:eastAsia="ＭＳ 明朝" w:hAnsi="Times New Roman"/>
          <w:sz w:val="22"/>
          <w:lang w:eastAsia="ja-JP"/>
        </w:rPr>
        <w:t>1</w:t>
      </w:r>
      <w:r w:rsidR="006F00C7">
        <w:rPr>
          <w:rFonts w:ascii="Times New Roman" w:eastAsia="ＭＳ 明朝" w:hAnsi="Times New Roman"/>
          <w:sz w:val="22"/>
          <w:lang w:eastAsia="ja-JP"/>
        </w:rPr>
        <w:t xml:space="preserve"> or type 2</w:t>
      </w:r>
      <w:r w:rsidR="00C30322">
        <w:rPr>
          <w:rFonts w:ascii="Times New Roman" w:eastAsia="ＭＳ 明朝" w:hAnsi="Times New Roman"/>
          <w:sz w:val="22"/>
          <w:lang w:eastAsia="ja-JP"/>
        </w:rPr>
        <w:t>.</w:t>
      </w:r>
      <w:r w:rsidR="006F00C7">
        <w:rPr>
          <w:rFonts w:ascii="Times New Roman" w:eastAsia="ＭＳ 明朝" w:hAnsi="Times New Roman"/>
          <w:sz w:val="22"/>
          <w:lang w:eastAsia="ja-JP"/>
        </w:rPr>
        <w:t xml:space="preserve"> To avoid confusion and </w:t>
      </w:r>
      <w:r w:rsidR="00554402">
        <w:rPr>
          <w:rFonts w:ascii="Times New Roman" w:eastAsia="ＭＳ 明朝" w:hAnsi="Times New Roman"/>
          <w:sz w:val="22"/>
          <w:lang w:eastAsia="ja-JP"/>
        </w:rPr>
        <w:t xml:space="preserve">for </w:t>
      </w:r>
      <w:r w:rsidR="006F00C7">
        <w:rPr>
          <w:rFonts w:ascii="Times New Roman" w:eastAsia="ＭＳ 明朝" w:hAnsi="Times New Roman"/>
          <w:sz w:val="22"/>
          <w:lang w:eastAsia="ja-JP"/>
        </w:rPr>
        <w:t>better understanding,</w:t>
      </w:r>
      <w:r w:rsidR="006F00C7">
        <w:rPr>
          <w:rFonts w:ascii="Times New Roman" w:eastAsia="ＭＳ 明朝" w:hAnsi="Times New Roman" w:hint="eastAsia"/>
          <w:sz w:val="22"/>
          <w:lang w:eastAsia="ja-JP"/>
        </w:rPr>
        <w:t xml:space="preserve"> </w:t>
      </w:r>
      <w:r w:rsidR="006F00C7">
        <w:rPr>
          <w:rFonts w:ascii="Times New Roman" w:eastAsia="ＭＳ 明朝" w:hAnsi="Times New Roman"/>
          <w:sz w:val="22"/>
          <w:lang w:eastAsia="ja-JP"/>
        </w:rPr>
        <w:t>we propose the followings.</w:t>
      </w:r>
    </w:p>
    <w:p w14:paraId="2781C1C5" w14:textId="77777777" w:rsidR="00AE5213" w:rsidRDefault="00AE5213" w:rsidP="002503EE">
      <w:pPr>
        <w:pStyle w:val="CRCoverPage"/>
        <w:tabs>
          <w:tab w:val="right" w:pos="9639"/>
        </w:tabs>
        <w:spacing w:beforeLines="50" w:before="120" w:afterLines="50"/>
        <w:jc w:val="both"/>
        <w:rPr>
          <w:rFonts w:ascii="Times New Roman" w:eastAsia="ＭＳ 明朝" w:hAnsi="Times New Roman"/>
          <w:sz w:val="22"/>
          <w:lang w:eastAsia="ja-JP"/>
        </w:rPr>
      </w:pPr>
    </w:p>
    <w:p w14:paraId="105350E6" w14:textId="0EB1DB5E" w:rsidR="008929DA" w:rsidRPr="00C8634F" w:rsidRDefault="00C8634F" w:rsidP="00C8634F">
      <w:pPr>
        <w:spacing w:after="120"/>
        <w:jc w:val="both"/>
        <w:rPr>
          <w:rFonts w:eastAsia="ＭＳ 明朝"/>
          <w:b/>
          <w:sz w:val="22"/>
          <w:lang w:eastAsia="ja-JP"/>
        </w:rPr>
      </w:pPr>
      <w:r w:rsidRPr="00B7562D">
        <w:rPr>
          <w:rFonts w:eastAsia="ＭＳ 明朝" w:hint="eastAsia"/>
          <w:b/>
          <w:sz w:val="22"/>
          <w:lang w:eastAsia="ja-JP"/>
        </w:rPr>
        <w:t>P</w:t>
      </w:r>
      <w:r w:rsidRPr="00B7562D">
        <w:rPr>
          <w:rFonts w:eastAsia="ＭＳ 明朝"/>
          <w:b/>
          <w:sz w:val="22"/>
          <w:lang w:eastAsia="ja-JP"/>
        </w:rPr>
        <w:t xml:space="preserve">roposal </w:t>
      </w:r>
      <w:r w:rsidR="00F85648">
        <w:rPr>
          <w:rFonts w:eastAsia="ＭＳ 明朝"/>
          <w:b/>
          <w:sz w:val="22"/>
          <w:lang w:eastAsia="ja-JP"/>
        </w:rPr>
        <w:t>4</w:t>
      </w:r>
      <w:r w:rsidRPr="00B7562D">
        <w:rPr>
          <w:rFonts w:eastAsia="ＭＳ 明朝"/>
          <w:b/>
          <w:sz w:val="22"/>
          <w:lang w:eastAsia="ja-JP"/>
        </w:rPr>
        <w:t xml:space="preserve">: </w:t>
      </w:r>
      <w:r>
        <w:rPr>
          <w:rFonts w:eastAsia="ＭＳ 明朝"/>
          <w:b/>
          <w:sz w:val="22"/>
          <w:lang w:eastAsia="ja-JP"/>
        </w:rPr>
        <w:t>The RAN decision part including the wording “Mandatory to report” can be interrupted as Table 2.</w:t>
      </w:r>
    </w:p>
    <w:p w14:paraId="01C9D407" w14:textId="4392A922" w:rsidR="008929DA" w:rsidRPr="008929DA" w:rsidRDefault="008929DA" w:rsidP="008929DA">
      <w:pPr>
        <w:pStyle w:val="CRCoverPage"/>
        <w:tabs>
          <w:tab w:val="right" w:pos="9639"/>
        </w:tabs>
        <w:spacing w:beforeLines="50" w:before="120" w:afterLines="50"/>
        <w:jc w:val="center"/>
        <w:rPr>
          <w:rFonts w:ascii="Times New Roman" w:eastAsia="ＭＳ 明朝" w:hAnsi="Times New Roman"/>
          <w:sz w:val="22"/>
          <w:lang w:eastAsia="ja-JP"/>
        </w:rPr>
      </w:pPr>
      <w:r w:rsidRPr="008929DA">
        <w:rPr>
          <w:rFonts w:ascii="Times New Roman" w:eastAsia="ＭＳ 明朝" w:hAnsi="Times New Roman" w:hint="eastAsia"/>
          <w:sz w:val="22"/>
          <w:lang w:eastAsia="ja-JP"/>
        </w:rPr>
        <w:t>T</w:t>
      </w:r>
      <w:r w:rsidRPr="008929DA">
        <w:rPr>
          <w:rFonts w:ascii="Times New Roman" w:eastAsia="ＭＳ 明朝" w:hAnsi="Times New Roman"/>
          <w:sz w:val="22"/>
          <w:lang w:eastAsia="ja-JP"/>
        </w:rPr>
        <w:t>able 2</w:t>
      </w:r>
      <w:r>
        <w:rPr>
          <w:rFonts w:ascii="Times New Roman" w:eastAsia="ＭＳ 明朝" w:hAnsi="Times New Roman"/>
          <w:sz w:val="22"/>
          <w:lang w:eastAsia="ja-JP"/>
        </w:rPr>
        <w:t>: Interruption of “Mandatory to report”</w:t>
      </w:r>
    </w:p>
    <w:tbl>
      <w:tblPr>
        <w:tblStyle w:val="aa"/>
        <w:tblW w:w="0" w:type="auto"/>
        <w:tblLook w:val="04A0" w:firstRow="1" w:lastRow="0" w:firstColumn="1" w:lastColumn="0" w:noHBand="0" w:noVBand="1"/>
      </w:tblPr>
      <w:tblGrid>
        <w:gridCol w:w="697"/>
        <w:gridCol w:w="2874"/>
        <w:gridCol w:w="3073"/>
        <w:gridCol w:w="3121"/>
      </w:tblGrid>
      <w:tr w:rsidR="00AE5213" w:rsidRPr="00AE5213" w14:paraId="74A2B449" w14:textId="77777777" w:rsidTr="00A877DB">
        <w:trPr>
          <w:trHeight w:val="686"/>
        </w:trPr>
        <w:tc>
          <w:tcPr>
            <w:tcW w:w="3571" w:type="dxa"/>
            <w:gridSpan w:val="2"/>
            <w:shd w:val="clear" w:color="auto" w:fill="D9E2F3" w:themeFill="accent1" w:themeFillTint="33"/>
            <w:hideMark/>
          </w:tcPr>
          <w:p w14:paraId="21F979D8" w14:textId="77777777" w:rsidR="00AE5213" w:rsidRPr="00AE5213" w:rsidRDefault="00AE5213" w:rsidP="00AE5213">
            <w:pPr>
              <w:pStyle w:val="CRCoverPage"/>
              <w:tabs>
                <w:tab w:val="right" w:pos="9639"/>
              </w:tabs>
              <w:spacing w:beforeLines="50" w:before="120" w:afterLines="50"/>
              <w:jc w:val="both"/>
              <w:rPr>
                <w:rFonts w:ascii="Times New Roman" w:eastAsia="ＭＳ 明朝" w:hAnsi="Times New Roman"/>
                <w:sz w:val="22"/>
                <w:lang w:val="en-US" w:eastAsia="ja-JP"/>
              </w:rPr>
            </w:pPr>
            <w:r w:rsidRPr="00AE5213">
              <w:rPr>
                <w:rFonts w:ascii="Times New Roman" w:eastAsia="ＭＳ 明朝" w:hAnsi="Times New Roman"/>
                <w:sz w:val="22"/>
                <w:lang w:eastAsia="ja-JP"/>
              </w:rPr>
              <w:t>Feature group</w:t>
            </w:r>
          </w:p>
        </w:tc>
        <w:tc>
          <w:tcPr>
            <w:tcW w:w="3073" w:type="dxa"/>
            <w:shd w:val="clear" w:color="auto" w:fill="D9E2F3" w:themeFill="accent1" w:themeFillTint="33"/>
            <w:hideMark/>
          </w:tcPr>
          <w:p w14:paraId="7AC41687" w14:textId="77777777" w:rsidR="00AE5213" w:rsidRPr="00AE5213" w:rsidRDefault="00AE5213" w:rsidP="00AE5213">
            <w:pPr>
              <w:pStyle w:val="CRCoverPage"/>
              <w:tabs>
                <w:tab w:val="right" w:pos="9639"/>
              </w:tabs>
              <w:spacing w:beforeLines="50" w:before="120" w:afterLines="50"/>
              <w:jc w:val="both"/>
              <w:rPr>
                <w:rFonts w:ascii="Times New Roman" w:eastAsia="ＭＳ 明朝" w:hAnsi="Times New Roman"/>
                <w:sz w:val="22"/>
                <w:lang w:eastAsia="ja-JP"/>
              </w:rPr>
            </w:pPr>
            <w:r w:rsidRPr="00AE5213">
              <w:rPr>
                <w:rFonts w:ascii="Times New Roman" w:eastAsia="ＭＳ 明朝" w:hAnsi="Times New Roman"/>
                <w:sz w:val="22"/>
                <w:lang w:eastAsia="ja-JP"/>
              </w:rPr>
              <w:t>RAN decision</w:t>
            </w:r>
          </w:p>
        </w:tc>
        <w:tc>
          <w:tcPr>
            <w:tcW w:w="3121" w:type="dxa"/>
            <w:shd w:val="clear" w:color="auto" w:fill="D9E2F3" w:themeFill="accent1" w:themeFillTint="33"/>
            <w:hideMark/>
          </w:tcPr>
          <w:p w14:paraId="4FA128AF" w14:textId="43A17E23" w:rsidR="00AE5213" w:rsidRPr="00AE5213" w:rsidRDefault="00AE5213" w:rsidP="00AE5213">
            <w:pPr>
              <w:pStyle w:val="CRCoverPage"/>
              <w:tabs>
                <w:tab w:val="right" w:pos="9639"/>
              </w:tabs>
              <w:spacing w:beforeLines="50" w:before="120" w:afterLines="50"/>
              <w:jc w:val="both"/>
              <w:rPr>
                <w:rFonts w:ascii="Times New Roman" w:eastAsia="ＭＳ 明朝" w:hAnsi="Times New Roman"/>
                <w:sz w:val="22"/>
                <w:lang w:eastAsia="ja-JP"/>
              </w:rPr>
            </w:pPr>
            <w:r w:rsidRPr="00AE5213">
              <w:rPr>
                <w:rFonts w:ascii="Times New Roman" w:eastAsia="ＭＳ 明朝" w:hAnsi="Times New Roman"/>
                <w:sz w:val="22"/>
                <w:lang w:eastAsia="ja-JP"/>
              </w:rPr>
              <w:t>Interruption</w:t>
            </w:r>
          </w:p>
        </w:tc>
      </w:tr>
      <w:tr w:rsidR="00AE5213" w:rsidRPr="00AE5213" w14:paraId="3950D34C" w14:textId="77777777" w:rsidTr="00A877DB">
        <w:trPr>
          <w:trHeight w:val="686"/>
        </w:trPr>
        <w:tc>
          <w:tcPr>
            <w:tcW w:w="697" w:type="dxa"/>
            <w:noWrap/>
            <w:hideMark/>
          </w:tcPr>
          <w:p w14:paraId="20EB583F" w14:textId="77777777" w:rsidR="00AE5213" w:rsidRPr="00AE5213" w:rsidRDefault="00AE5213" w:rsidP="00AE5213">
            <w:pPr>
              <w:pStyle w:val="CRCoverPage"/>
              <w:tabs>
                <w:tab w:val="right" w:pos="9639"/>
              </w:tabs>
              <w:spacing w:beforeLines="50" w:before="120" w:afterLines="50"/>
              <w:jc w:val="both"/>
              <w:rPr>
                <w:rFonts w:ascii="Times New Roman" w:eastAsia="ＭＳ 明朝" w:hAnsi="Times New Roman"/>
                <w:sz w:val="22"/>
                <w:lang w:eastAsia="ja-JP"/>
              </w:rPr>
            </w:pPr>
            <w:r w:rsidRPr="00AE5213">
              <w:rPr>
                <w:rFonts w:ascii="Times New Roman" w:eastAsia="ＭＳ 明朝" w:hAnsi="Times New Roman"/>
                <w:sz w:val="22"/>
                <w:lang w:eastAsia="ja-JP"/>
              </w:rPr>
              <w:t>1-8</w:t>
            </w:r>
          </w:p>
        </w:tc>
        <w:tc>
          <w:tcPr>
            <w:tcW w:w="2873" w:type="dxa"/>
            <w:hideMark/>
          </w:tcPr>
          <w:p w14:paraId="7FA528F2" w14:textId="77777777" w:rsidR="00AE5213" w:rsidRPr="00AE5213" w:rsidRDefault="00AE5213" w:rsidP="00AE5213">
            <w:pPr>
              <w:pStyle w:val="CRCoverPage"/>
              <w:tabs>
                <w:tab w:val="right" w:pos="9639"/>
              </w:tabs>
              <w:spacing w:beforeLines="50" w:before="120" w:afterLines="50"/>
              <w:jc w:val="both"/>
              <w:rPr>
                <w:rFonts w:ascii="Times New Roman" w:eastAsia="ＭＳ 明朝" w:hAnsi="Times New Roman"/>
                <w:sz w:val="22"/>
                <w:lang w:eastAsia="ja-JP"/>
              </w:rPr>
            </w:pPr>
            <w:r w:rsidRPr="00AE5213">
              <w:rPr>
                <w:rFonts w:ascii="Times New Roman" w:eastAsia="ＭＳ 明朝" w:hAnsi="Times New Roman"/>
                <w:sz w:val="22"/>
                <w:lang w:eastAsia="ja-JP"/>
              </w:rPr>
              <w:t>Active BWP switching delay</w:t>
            </w:r>
          </w:p>
        </w:tc>
        <w:tc>
          <w:tcPr>
            <w:tcW w:w="3073" w:type="dxa"/>
            <w:hideMark/>
          </w:tcPr>
          <w:p w14:paraId="7E20D7BA" w14:textId="77777777" w:rsidR="00AE5213" w:rsidRPr="00AE5213" w:rsidRDefault="00AE5213" w:rsidP="00AE5213">
            <w:pPr>
              <w:pStyle w:val="CRCoverPage"/>
              <w:tabs>
                <w:tab w:val="right" w:pos="9639"/>
              </w:tabs>
              <w:spacing w:beforeLines="50" w:before="120" w:afterLines="50"/>
              <w:jc w:val="both"/>
              <w:rPr>
                <w:rFonts w:ascii="Times New Roman" w:eastAsia="ＭＳ 明朝" w:hAnsi="Times New Roman"/>
                <w:sz w:val="22"/>
                <w:lang w:eastAsia="ja-JP"/>
              </w:rPr>
            </w:pPr>
            <w:r w:rsidRPr="00AE5213">
              <w:rPr>
                <w:rFonts w:ascii="Times New Roman" w:eastAsia="ＭＳ 明朝" w:hAnsi="Times New Roman"/>
                <w:sz w:val="22"/>
                <w:lang w:eastAsia="ja-JP"/>
              </w:rPr>
              <w:t>Mandatory to report type 1 or type 2</w:t>
            </w:r>
          </w:p>
        </w:tc>
        <w:tc>
          <w:tcPr>
            <w:tcW w:w="3121" w:type="dxa"/>
            <w:hideMark/>
          </w:tcPr>
          <w:p w14:paraId="4D00F8AD" w14:textId="75F160F0" w:rsidR="00AE5213" w:rsidRPr="00AE5213" w:rsidRDefault="00AE5213" w:rsidP="00AE5213">
            <w:pPr>
              <w:pStyle w:val="CRCoverPage"/>
              <w:tabs>
                <w:tab w:val="right" w:pos="9639"/>
              </w:tabs>
              <w:spacing w:beforeLines="50" w:before="120" w:afterLines="50"/>
              <w:jc w:val="both"/>
              <w:rPr>
                <w:rFonts w:ascii="Times New Roman" w:eastAsia="ＭＳ 明朝" w:hAnsi="Times New Roman"/>
                <w:sz w:val="22"/>
                <w:lang w:eastAsia="ja-JP"/>
              </w:rPr>
            </w:pPr>
            <w:r w:rsidRPr="00AE5213">
              <w:rPr>
                <w:rFonts w:ascii="Times New Roman" w:eastAsia="ＭＳ 明朝" w:hAnsi="Times New Roman"/>
                <w:sz w:val="22"/>
                <w:lang w:eastAsia="ja-JP"/>
              </w:rPr>
              <w:t>Mandatory to support either type 1 or type 2</w:t>
            </w:r>
          </w:p>
        </w:tc>
      </w:tr>
      <w:tr w:rsidR="00AE5213" w:rsidRPr="00AE5213" w14:paraId="4DF20E0E" w14:textId="77777777" w:rsidTr="00A877DB">
        <w:trPr>
          <w:trHeight w:val="2215"/>
        </w:trPr>
        <w:tc>
          <w:tcPr>
            <w:tcW w:w="697" w:type="dxa"/>
            <w:noWrap/>
            <w:hideMark/>
          </w:tcPr>
          <w:p w14:paraId="6CC6EB44" w14:textId="77777777" w:rsidR="00AE5213" w:rsidRPr="00AE5213" w:rsidRDefault="00AE5213" w:rsidP="00AE5213">
            <w:pPr>
              <w:pStyle w:val="CRCoverPage"/>
              <w:tabs>
                <w:tab w:val="right" w:pos="9639"/>
              </w:tabs>
              <w:spacing w:beforeLines="50" w:before="120" w:afterLines="50"/>
              <w:jc w:val="both"/>
              <w:rPr>
                <w:rFonts w:ascii="Times New Roman" w:eastAsia="ＭＳ 明朝" w:hAnsi="Times New Roman"/>
                <w:sz w:val="22"/>
                <w:lang w:eastAsia="ja-JP"/>
              </w:rPr>
            </w:pPr>
            <w:r w:rsidRPr="00AE5213">
              <w:rPr>
                <w:rFonts w:ascii="Times New Roman" w:eastAsia="ＭＳ 明朝" w:hAnsi="Times New Roman"/>
                <w:sz w:val="22"/>
                <w:lang w:eastAsia="ja-JP"/>
              </w:rPr>
              <w:t>1-11</w:t>
            </w:r>
          </w:p>
        </w:tc>
        <w:tc>
          <w:tcPr>
            <w:tcW w:w="2873" w:type="dxa"/>
            <w:hideMark/>
          </w:tcPr>
          <w:p w14:paraId="263C75AF" w14:textId="77777777" w:rsidR="00AE5213" w:rsidRPr="00AE5213" w:rsidRDefault="00AE5213" w:rsidP="00AE5213">
            <w:pPr>
              <w:pStyle w:val="CRCoverPage"/>
              <w:tabs>
                <w:tab w:val="right" w:pos="9639"/>
              </w:tabs>
              <w:spacing w:beforeLines="50" w:before="120" w:afterLines="50"/>
              <w:jc w:val="both"/>
              <w:rPr>
                <w:rFonts w:ascii="Times New Roman" w:eastAsia="ＭＳ 明朝" w:hAnsi="Times New Roman"/>
                <w:sz w:val="22"/>
                <w:lang w:eastAsia="ja-JP"/>
              </w:rPr>
            </w:pPr>
            <w:r w:rsidRPr="00AE5213">
              <w:rPr>
                <w:rFonts w:ascii="Times New Roman" w:eastAsia="ＭＳ 明朝" w:hAnsi="Times New Roman"/>
                <w:sz w:val="22"/>
                <w:lang w:eastAsia="ja-JP"/>
              </w:rPr>
              <w:t>Switching time between LTE UL and NR UL for EN-DC with LTE-NR coexistence in UL sharing from UE perspective</w:t>
            </w:r>
          </w:p>
        </w:tc>
        <w:tc>
          <w:tcPr>
            <w:tcW w:w="3073" w:type="dxa"/>
            <w:hideMark/>
          </w:tcPr>
          <w:p w14:paraId="787B764A" w14:textId="77777777" w:rsidR="00AE5213" w:rsidRPr="00AE5213" w:rsidRDefault="00AE5213" w:rsidP="00AE5213">
            <w:pPr>
              <w:pStyle w:val="CRCoverPage"/>
              <w:tabs>
                <w:tab w:val="right" w:pos="9639"/>
              </w:tabs>
              <w:spacing w:beforeLines="50" w:before="120" w:afterLines="50"/>
              <w:jc w:val="both"/>
              <w:rPr>
                <w:rFonts w:ascii="Times New Roman" w:eastAsia="ＭＳ 明朝" w:hAnsi="Times New Roman"/>
                <w:sz w:val="22"/>
                <w:lang w:eastAsia="ja-JP"/>
              </w:rPr>
            </w:pPr>
            <w:r w:rsidRPr="00AE5213">
              <w:rPr>
                <w:rFonts w:ascii="Times New Roman" w:eastAsia="ＭＳ 明朝" w:hAnsi="Times New Roman"/>
                <w:sz w:val="22"/>
                <w:lang w:eastAsia="ja-JP"/>
              </w:rPr>
              <w:t>Mandatory to report switching time type 1 or type 2 if UE reports its capability in 1-10 as 1) LTE and NR UL Transmission in the shared carrier via TDM only, or 3) LTE and NR UL transmission in the shared carrier via FDM or TDM</w:t>
            </w:r>
          </w:p>
        </w:tc>
        <w:tc>
          <w:tcPr>
            <w:tcW w:w="3121" w:type="dxa"/>
            <w:hideMark/>
          </w:tcPr>
          <w:p w14:paraId="3375EC2B" w14:textId="271549C7" w:rsidR="00AE5213" w:rsidRPr="00AE5213" w:rsidRDefault="00AE5213" w:rsidP="00AE5213">
            <w:pPr>
              <w:pStyle w:val="CRCoverPage"/>
              <w:tabs>
                <w:tab w:val="right" w:pos="9639"/>
              </w:tabs>
              <w:spacing w:beforeLines="50" w:before="120" w:afterLines="50"/>
              <w:jc w:val="both"/>
              <w:rPr>
                <w:rFonts w:ascii="Times New Roman" w:eastAsia="ＭＳ 明朝" w:hAnsi="Times New Roman"/>
                <w:sz w:val="22"/>
                <w:lang w:eastAsia="ja-JP"/>
              </w:rPr>
            </w:pPr>
            <w:r w:rsidRPr="00AE5213">
              <w:rPr>
                <w:rFonts w:ascii="Times New Roman" w:eastAsia="ＭＳ 明朝" w:hAnsi="Times New Roman"/>
                <w:sz w:val="22"/>
                <w:lang w:eastAsia="ja-JP"/>
              </w:rPr>
              <w:t>Mandatory to support either type 1 or type 2 if UE reports its capability in 1-10 as 1) LTE and NR UL Transmission in the shared carrier via TDM only, or 3) LTE and NR UL transmission in the shared carrier via FDM or TDM</w:t>
            </w:r>
          </w:p>
        </w:tc>
      </w:tr>
      <w:tr w:rsidR="00AE5213" w:rsidRPr="00AE5213" w14:paraId="2F428504" w14:textId="77777777" w:rsidTr="00A877DB">
        <w:trPr>
          <w:trHeight w:val="1405"/>
        </w:trPr>
        <w:tc>
          <w:tcPr>
            <w:tcW w:w="697" w:type="dxa"/>
            <w:noWrap/>
            <w:hideMark/>
          </w:tcPr>
          <w:p w14:paraId="5A120028" w14:textId="77777777" w:rsidR="00AE5213" w:rsidRPr="00AE5213" w:rsidRDefault="00AE5213" w:rsidP="00AE5213">
            <w:pPr>
              <w:pStyle w:val="CRCoverPage"/>
              <w:tabs>
                <w:tab w:val="right" w:pos="9639"/>
              </w:tabs>
              <w:spacing w:beforeLines="50" w:before="120" w:afterLines="50"/>
              <w:jc w:val="both"/>
              <w:rPr>
                <w:rFonts w:ascii="Times New Roman" w:eastAsia="ＭＳ 明朝" w:hAnsi="Times New Roman"/>
                <w:sz w:val="22"/>
                <w:lang w:eastAsia="ja-JP"/>
              </w:rPr>
            </w:pPr>
            <w:r w:rsidRPr="00AE5213">
              <w:rPr>
                <w:rFonts w:ascii="Times New Roman" w:eastAsia="ＭＳ 明朝" w:hAnsi="Times New Roman"/>
                <w:sz w:val="22"/>
                <w:lang w:eastAsia="ja-JP"/>
              </w:rPr>
              <w:t>2-3</w:t>
            </w:r>
          </w:p>
        </w:tc>
        <w:tc>
          <w:tcPr>
            <w:tcW w:w="2873" w:type="dxa"/>
            <w:hideMark/>
          </w:tcPr>
          <w:p w14:paraId="7F9CECE6" w14:textId="77777777" w:rsidR="00AE5213" w:rsidRPr="00AE5213" w:rsidRDefault="00AE5213" w:rsidP="00AE5213">
            <w:pPr>
              <w:pStyle w:val="CRCoverPage"/>
              <w:tabs>
                <w:tab w:val="right" w:pos="9639"/>
              </w:tabs>
              <w:spacing w:beforeLines="50" w:before="120" w:afterLines="50"/>
              <w:jc w:val="both"/>
              <w:rPr>
                <w:rFonts w:ascii="Times New Roman" w:eastAsia="ＭＳ 明朝" w:hAnsi="Times New Roman"/>
                <w:sz w:val="22"/>
                <w:lang w:eastAsia="ja-JP"/>
              </w:rPr>
            </w:pPr>
            <w:r w:rsidRPr="00AE5213">
              <w:rPr>
                <w:rFonts w:ascii="Times New Roman" w:eastAsia="ＭＳ 明朝" w:hAnsi="Times New Roman"/>
                <w:sz w:val="22"/>
                <w:lang w:eastAsia="ja-JP"/>
              </w:rPr>
              <w:t>Non-contiguous intra-band CA frequency separation class for FR2</w:t>
            </w:r>
          </w:p>
        </w:tc>
        <w:tc>
          <w:tcPr>
            <w:tcW w:w="3073" w:type="dxa"/>
            <w:hideMark/>
          </w:tcPr>
          <w:p w14:paraId="423922C0" w14:textId="77777777" w:rsidR="00AE5213" w:rsidRPr="00AE5213" w:rsidRDefault="00AE5213" w:rsidP="00AE5213">
            <w:pPr>
              <w:pStyle w:val="CRCoverPage"/>
              <w:tabs>
                <w:tab w:val="right" w:pos="9639"/>
              </w:tabs>
              <w:spacing w:beforeLines="50" w:before="120" w:afterLines="50"/>
              <w:jc w:val="both"/>
              <w:rPr>
                <w:rFonts w:ascii="Times New Roman" w:eastAsia="ＭＳ 明朝" w:hAnsi="Times New Roman"/>
                <w:sz w:val="22"/>
                <w:lang w:eastAsia="ja-JP"/>
              </w:rPr>
            </w:pPr>
            <w:r w:rsidRPr="00AE5213">
              <w:rPr>
                <w:rFonts w:ascii="Times New Roman" w:eastAsia="ＭＳ 明朝" w:hAnsi="Times New Roman"/>
                <w:sz w:val="22"/>
                <w:lang w:eastAsia="ja-JP"/>
              </w:rPr>
              <w:t>Mandatory to report for UE to support non-continuous CA in FR2</w:t>
            </w:r>
          </w:p>
        </w:tc>
        <w:tc>
          <w:tcPr>
            <w:tcW w:w="3121" w:type="dxa"/>
            <w:hideMark/>
          </w:tcPr>
          <w:p w14:paraId="24F6E882" w14:textId="77777777" w:rsidR="00AE5213" w:rsidRPr="00AE5213" w:rsidRDefault="00AE5213" w:rsidP="00AE5213">
            <w:pPr>
              <w:pStyle w:val="CRCoverPage"/>
              <w:tabs>
                <w:tab w:val="right" w:pos="9639"/>
              </w:tabs>
              <w:spacing w:beforeLines="50" w:before="120" w:afterLines="50"/>
              <w:jc w:val="both"/>
              <w:rPr>
                <w:rFonts w:ascii="Times New Roman" w:eastAsia="ＭＳ 明朝" w:hAnsi="Times New Roman"/>
                <w:sz w:val="22"/>
                <w:lang w:eastAsia="ja-JP"/>
              </w:rPr>
            </w:pPr>
            <w:r w:rsidRPr="00AE5213">
              <w:rPr>
                <w:rFonts w:ascii="Times New Roman" w:eastAsia="ＭＳ 明朝" w:hAnsi="Times New Roman"/>
                <w:sz w:val="22"/>
                <w:lang w:eastAsia="ja-JP"/>
              </w:rPr>
              <w:t>Mandatory to support a frequency separation class within {c1, c2, c3} specified in TS38.101-2 if UE supports non-contiguous CA in FR2</w:t>
            </w:r>
          </w:p>
        </w:tc>
      </w:tr>
      <w:tr w:rsidR="00AE5213" w:rsidRPr="00AE5213" w14:paraId="53B3F4ED" w14:textId="77777777" w:rsidTr="00A877DB">
        <w:trPr>
          <w:trHeight w:val="1188"/>
        </w:trPr>
        <w:tc>
          <w:tcPr>
            <w:tcW w:w="697" w:type="dxa"/>
            <w:noWrap/>
            <w:hideMark/>
          </w:tcPr>
          <w:p w14:paraId="25F5B05D" w14:textId="77777777" w:rsidR="00AE5213" w:rsidRPr="00AE5213" w:rsidRDefault="00AE5213" w:rsidP="00AE5213">
            <w:pPr>
              <w:pStyle w:val="CRCoverPage"/>
              <w:tabs>
                <w:tab w:val="right" w:pos="9639"/>
              </w:tabs>
              <w:spacing w:beforeLines="50" w:before="120" w:afterLines="50"/>
              <w:jc w:val="both"/>
              <w:rPr>
                <w:rFonts w:ascii="Times New Roman" w:eastAsia="ＭＳ 明朝" w:hAnsi="Times New Roman"/>
                <w:sz w:val="22"/>
                <w:lang w:eastAsia="ja-JP"/>
              </w:rPr>
            </w:pPr>
            <w:r w:rsidRPr="00AE5213">
              <w:rPr>
                <w:rFonts w:ascii="Times New Roman" w:eastAsia="ＭＳ 明朝" w:hAnsi="Times New Roman"/>
                <w:sz w:val="22"/>
                <w:lang w:eastAsia="ja-JP"/>
              </w:rPr>
              <w:t>2-9</w:t>
            </w:r>
          </w:p>
        </w:tc>
        <w:tc>
          <w:tcPr>
            <w:tcW w:w="2873" w:type="dxa"/>
            <w:hideMark/>
          </w:tcPr>
          <w:p w14:paraId="5D7BA551" w14:textId="77777777" w:rsidR="00AE5213" w:rsidRPr="00AE5213" w:rsidRDefault="00AE5213" w:rsidP="00AE5213">
            <w:pPr>
              <w:pStyle w:val="CRCoverPage"/>
              <w:tabs>
                <w:tab w:val="right" w:pos="9639"/>
              </w:tabs>
              <w:spacing w:beforeLines="50" w:before="120" w:afterLines="50"/>
              <w:jc w:val="both"/>
              <w:rPr>
                <w:rFonts w:ascii="Times New Roman" w:eastAsia="ＭＳ 明朝" w:hAnsi="Times New Roman"/>
                <w:sz w:val="22"/>
                <w:lang w:eastAsia="ja-JP"/>
              </w:rPr>
            </w:pPr>
            <w:r w:rsidRPr="00AE5213">
              <w:rPr>
                <w:rFonts w:ascii="Times New Roman" w:eastAsia="ＭＳ 明朝" w:hAnsi="Times New Roman"/>
                <w:sz w:val="22"/>
                <w:lang w:eastAsia="ja-JP"/>
              </w:rPr>
              <w:t>UE power class</w:t>
            </w:r>
          </w:p>
        </w:tc>
        <w:tc>
          <w:tcPr>
            <w:tcW w:w="3073" w:type="dxa"/>
            <w:hideMark/>
          </w:tcPr>
          <w:p w14:paraId="6B8203D8" w14:textId="77777777" w:rsidR="00AE5213" w:rsidRPr="00AE5213" w:rsidRDefault="00AE5213" w:rsidP="00AE5213">
            <w:pPr>
              <w:pStyle w:val="CRCoverPage"/>
              <w:tabs>
                <w:tab w:val="right" w:pos="9639"/>
              </w:tabs>
              <w:spacing w:beforeLines="50" w:before="120" w:afterLines="50"/>
              <w:jc w:val="both"/>
              <w:rPr>
                <w:rFonts w:ascii="Times New Roman" w:eastAsia="ＭＳ 明朝" w:hAnsi="Times New Roman"/>
                <w:sz w:val="22"/>
                <w:lang w:eastAsia="ja-JP"/>
              </w:rPr>
            </w:pPr>
            <w:r w:rsidRPr="00AE5213">
              <w:rPr>
                <w:rFonts w:ascii="Times New Roman" w:eastAsia="ＭＳ 明朝" w:hAnsi="Times New Roman"/>
                <w:sz w:val="22"/>
                <w:lang w:eastAsia="ja-JP"/>
              </w:rPr>
              <w:t>Mandatory to report non-default power class if UE supports</w:t>
            </w:r>
          </w:p>
        </w:tc>
        <w:tc>
          <w:tcPr>
            <w:tcW w:w="3121" w:type="dxa"/>
            <w:hideMark/>
          </w:tcPr>
          <w:p w14:paraId="75DA5320" w14:textId="56F16F1C" w:rsidR="00AE5213" w:rsidRPr="00AE5213" w:rsidRDefault="00AE5213" w:rsidP="00AE5213">
            <w:pPr>
              <w:pStyle w:val="CRCoverPage"/>
              <w:tabs>
                <w:tab w:val="right" w:pos="9639"/>
              </w:tabs>
              <w:spacing w:beforeLines="50" w:before="120" w:afterLines="50"/>
              <w:jc w:val="both"/>
              <w:rPr>
                <w:rFonts w:ascii="Times New Roman" w:eastAsia="ＭＳ 明朝" w:hAnsi="Times New Roman"/>
                <w:sz w:val="22"/>
                <w:lang w:eastAsia="ja-JP"/>
              </w:rPr>
            </w:pPr>
            <w:r w:rsidRPr="00AE5213">
              <w:rPr>
                <w:rFonts w:ascii="Times New Roman" w:eastAsia="ＭＳ 明朝" w:hAnsi="Times New Roman"/>
                <w:sz w:val="22"/>
                <w:lang w:eastAsia="ja-JP"/>
              </w:rPr>
              <w:t>Default power class is mandatory without capability</w:t>
            </w:r>
            <w:r w:rsidR="000511F9">
              <w:rPr>
                <w:rFonts w:ascii="Times New Roman" w:eastAsia="ＭＳ 明朝" w:hAnsi="Times New Roman"/>
                <w:sz w:val="22"/>
                <w:lang w:eastAsia="ja-JP"/>
              </w:rPr>
              <w:t xml:space="preserve"> </w:t>
            </w:r>
            <w:r w:rsidR="00AA1EEA">
              <w:rPr>
                <w:rFonts w:ascii="Times New Roman" w:eastAsia="ＭＳ 明朝" w:hAnsi="Times New Roman"/>
                <w:sz w:val="22"/>
                <w:lang w:eastAsia="ja-JP"/>
              </w:rPr>
              <w:t>signalling</w:t>
            </w:r>
            <w:r w:rsidRPr="00AE5213">
              <w:rPr>
                <w:rFonts w:ascii="Times New Roman" w:eastAsia="ＭＳ 明朝" w:hAnsi="Times New Roman"/>
                <w:sz w:val="22"/>
                <w:lang w:eastAsia="ja-JP"/>
              </w:rPr>
              <w:t>. Other power classes are optional with capability signalling</w:t>
            </w:r>
          </w:p>
        </w:tc>
      </w:tr>
      <w:tr w:rsidR="00AE5213" w:rsidRPr="00AE5213" w14:paraId="532F9C05" w14:textId="77777777" w:rsidTr="00A877DB">
        <w:trPr>
          <w:trHeight w:val="2162"/>
        </w:trPr>
        <w:tc>
          <w:tcPr>
            <w:tcW w:w="697" w:type="dxa"/>
            <w:noWrap/>
            <w:hideMark/>
          </w:tcPr>
          <w:p w14:paraId="39C7FD24" w14:textId="77777777" w:rsidR="00AE5213" w:rsidRPr="00AE5213" w:rsidRDefault="00AE5213" w:rsidP="00AE5213">
            <w:pPr>
              <w:pStyle w:val="CRCoverPage"/>
              <w:tabs>
                <w:tab w:val="right" w:pos="9639"/>
              </w:tabs>
              <w:spacing w:beforeLines="50" w:before="120" w:afterLines="50"/>
              <w:jc w:val="both"/>
              <w:rPr>
                <w:rFonts w:ascii="Times New Roman" w:eastAsia="ＭＳ 明朝" w:hAnsi="Times New Roman"/>
                <w:sz w:val="22"/>
                <w:lang w:eastAsia="ja-JP"/>
              </w:rPr>
            </w:pPr>
            <w:r w:rsidRPr="00AE5213">
              <w:rPr>
                <w:rFonts w:ascii="Times New Roman" w:eastAsia="ＭＳ 明朝" w:hAnsi="Times New Roman"/>
                <w:sz w:val="22"/>
                <w:lang w:eastAsia="ja-JP"/>
              </w:rPr>
              <w:t>2-16</w:t>
            </w:r>
          </w:p>
        </w:tc>
        <w:tc>
          <w:tcPr>
            <w:tcW w:w="2873" w:type="dxa"/>
            <w:hideMark/>
          </w:tcPr>
          <w:p w14:paraId="48472E23" w14:textId="77777777" w:rsidR="00AE5213" w:rsidRPr="00AE5213" w:rsidRDefault="00AE5213" w:rsidP="00AE5213">
            <w:pPr>
              <w:pStyle w:val="CRCoverPage"/>
              <w:tabs>
                <w:tab w:val="right" w:pos="9639"/>
              </w:tabs>
              <w:spacing w:beforeLines="50" w:before="120" w:afterLines="50"/>
              <w:jc w:val="both"/>
              <w:rPr>
                <w:rFonts w:ascii="Times New Roman" w:eastAsia="ＭＳ 明朝" w:hAnsi="Times New Roman"/>
                <w:sz w:val="22"/>
                <w:lang w:eastAsia="ja-JP"/>
              </w:rPr>
            </w:pPr>
            <w:r w:rsidRPr="00AE5213">
              <w:rPr>
                <w:rFonts w:ascii="Times New Roman" w:eastAsia="ＭＳ 明朝" w:hAnsi="Times New Roman"/>
                <w:sz w:val="22"/>
                <w:lang w:eastAsia="ja-JP"/>
              </w:rPr>
              <w:t>Maximum uplink duty cycle for FR2 power class 3 UE</w:t>
            </w:r>
          </w:p>
        </w:tc>
        <w:tc>
          <w:tcPr>
            <w:tcW w:w="3073" w:type="dxa"/>
            <w:hideMark/>
          </w:tcPr>
          <w:p w14:paraId="6DC1C94E" w14:textId="77777777" w:rsidR="00AE5213" w:rsidRPr="00AE5213" w:rsidRDefault="00AE5213" w:rsidP="00AE5213">
            <w:pPr>
              <w:pStyle w:val="CRCoverPage"/>
              <w:tabs>
                <w:tab w:val="right" w:pos="9639"/>
              </w:tabs>
              <w:spacing w:beforeLines="50" w:before="120" w:afterLines="50"/>
              <w:jc w:val="both"/>
              <w:rPr>
                <w:rFonts w:ascii="Times New Roman" w:eastAsia="ＭＳ 明朝" w:hAnsi="Times New Roman"/>
                <w:sz w:val="22"/>
                <w:lang w:eastAsia="ja-JP"/>
              </w:rPr>
            </w:pPr>
            <w:r w:rsidRPr="00AE5213">
              <w:rPr>
                <w:rFonts w:ascii="Times New Roman" w:eastAsia="ＭＳ 明朝" w:hAnsi="Times New Roman"/>
                <w:sz w:val="22"/>
                <w:lang w:eastAsia="ja-JP"/>
              </w:rPr>
              <w:t>Mandatory to report non-default uplink duty cycle if UE supports</w:t>
            </w:r>
          </w:p>
        </w:tc>
        <w:tc>
          <w:tcPr>
            <w:tcW w:w="3121" w:type="dxa"/>
            <w:hideMark/>
          </w:tcPr>
          <w:p w14:paraId="3E54B850" w14:textId="731E48BD" w:rsidR="00AE5213" w:rsidRPr="00AE5213" w:rsidRDefault="00AE5213" w:rsidP="00AE5213">
            <w:pPr>
              <w:pStyle w:val="CRCoverPage"/>
              <w:tabs>
                <w:tab w:val="right" w:pos="9639"/>
              </w:tabs>
              <w:spacing w:beforeLines="50" w:before="120" w:afterLines="50"/>
              <w:jc w:val="both"/>
              <w:rPr>
                <w:rFonts w:ascii="Times New Roman" w:eastAsia="ＭＳ 明朝" w:hAnsi="Times New Roman"/>
                <w:sz w:val="22"/>
                <w:lang w:eastAsia="ja-JP"/>
              </w:rPr>
            </w:pPr>
            <w:r w:rsidRPr="00AE5213">
              <w:rPr>
                <w:rFonts w:ascii="Times New Roman" w:eastAsia="ＭＳ 明朝" w:hAnsi="Times New Roman"/>
                <w:sz w:val="22"/>
                <w:lang w:eastAsia="ja-JP"/>
              </w:rPr>
              <w:t>Optional with capability signalling. If this capability signalling is absent, the UE shall ensure compliance with applicable electromagnetic energy absorption requirements provided by regulatory bodies under the default UL duty cycle.</w:t>
            </w:r>
          </w:p>
        </w:tc>
      </w:tr>
      <w:tr w:rsidR="00AE5213" w:rsidRPr="00AE5213" w14:paraId="284AA884" w14:textId="77777777" w:rsidTr="00A877DB">
        <w:trPr>
          <w:trHeight w:val="1837"/>
        </w:trPr>
        <w:tc>
          <w:tcPr>
            <w:tcW w:w="697" w:type="dxa"/>
            <w:noWrap/>
            <w:hideMark/>
          </w:tcPr>
          <w:p w14:paraId="6481462E" w14:textId="77777777" w:rsidR="00AE5213" w:rsidRPr="00AE5213" w:rsidRDefault="00AE5213" w:rsidP="00AE5213">
            <w:pPr>
              <w:pStyle w:val="CRCoverPage"/>
              <w:tabs>
                <w:tab w:val="right" w:pos="9639"/>
              </w:tabs>
              <w:spacing w:beforeLines="50" w:before="120" w:afterLines="50"/>
              <w:jc w:val="both"/>
              <w:rPr>
                <w:rFonts w:ascii="Times New Roman" w:eastAsia="ＭＳ 明朝" w:hAnsi="Times New Roman"/>
                <w:sz w:val="22"/>
                <w:lang w:eastAsia="ja-JP"/>
              </w:rPr>
            </w:pPr>
            <w:r w:rsidRPr="00AE5213">
              <w:rPr>
                <w:rFonts w:ascii="Times New Roman" w:eastAsia="ＭＳ 明朝" w:hAnsi="Times New Roman"/>
                <w:sz w:val="22"/>
                <w:lang w:eastAsia="ja-JP"/>
              </w:rPr>
              <w:lastRenderedPageBreak/>
              <w:t>2-17</w:t>
            </w:r>
          </w:p>
        </w:tc>
        <w:tc>
          <w:tcPr>
            <w:tcW w:w="2873" w:type="dxa"/>
            <w:hideMark/>
          </w:tcPr>
          <w:p w14:paraId="4E6E2ECC" w14:textId="77777777" w:rsidR="00AE5213" w:rsidRPr="00AE5213" w:rsidRDefault="00AE5213" w:rsidP="00AE5213">
            <w:pPr>
              <w:pStyle w:val="CRCoverPage"/>
              <w:tabs>
                <w:tab w:val="right" w:pos="9639"/>
              </w:tabs>
              <w:spacing w:beforeLines="50" w:before="120" w:afterLines="50"/>
              <w:jc w:val="both"/>
              <w:rPr>
                <w:rFonts w:ascii="Times New Roman" w:eastAsia="ＭＳ 明朝" w:hAnsi="Times New Roman"/>
                <w:sz w:val="22"/>
                <w:lang w:eastAsia="ja-JP"/>
              </w:rPr>
            </w:pPr>
            <w:r w:rsidRPr="00AE5213">
              <w:rPr>
                <w:rFonts w:ascii="Times New Roman" w:eastAsia="ＭＳ 明朝" w:hAnsi="Times New Roman"/>
                <w:sz w:val="22"/>
                <w:lang w:eastAsia="ja-JP"/>
              </w:rPr>
              <w:t>PA architectures for intra-band EN-DC</w:t>
            </w:r>
          </w:p>
        </w:tc>
        <w:tc>
          <w:tcPr>
            <w:tcW w:w="3073" w:type="dxa"/>
            <w:hideMark/>
          </w:tcPr>
          <w:p w14:paraId="74062B03" w14:textId="77777777" w:rsidR="00AE5213" w:rsidRPr="00AE5213" w:rsidRDefault="00AE5213" w:rsidP="00AE5213">
            <w:pPr>
              <w:pStyle w:val="CRCoverPage"/>
              <w:tabs>
                <w:tab w:val="right" w:pos="9639"/>
              </w:tabs>
              <w:spacing w:beforeLines="50" w:before="120" w:afterLines="50"/>
              <w:jc w:val="both"/>
              <w:rPr>
                <w:rFonts w:ascii="Times New Roman" w:eastAsia="ＭＳ 明朝" w:hAnsi="Times New Roman"/>
                <w:sz w:val="22"/>
                <w:lang w:eastAsia="ja-JP"/>
              </w:rPr>
            </w:pPr>
            <w:r w:rsidRPr="00AE5213">
              <w:rPr>
                <w:rFonts w:ascii="Times New Roman" w:eastAsia="ＭＳ 明朝" w:hAnsi="Times New Roman"/>
                <w:sz w:val="22"/>
                <w:lang w:eastAsia="ja-JP"/>
              </w:rPr>
              <w:t>Mandatory to report dual PA architecture if UE supports</w:t>
            </w:r>
          </w:p>
        </w:tc>
        <w:tc>
          <w:tcPr>
            <w:tcW w:w="3121" w:type="dxa"/>
            <w:hideMark/>
          </w:tcPr>
          <w:p w14:paraId="2BAD094D" w14:textId="5EB04543" w:rsidR="00AE5213" w:rsidRPr="00AE5213" w:rsidRDefault="00AE5213" w:rsidP="00AE5213">
            <w:pPr>
              <w:pStyle w:val="CRCoverPage"/>
              <w:tabs>
                <w:tab w:val="right" w:pos="9639"/>
              </w:tabs>
              <w:spacing w:beforeLines="50" w:before="120" w:afterLines="50"/>
              <w:jc w:val="both"/>
              <w:rPr>
                <w:rFonts w:ascii="Times New Roman" w:eastAsia="ＭＳ 明朝" w:hAnsi="Times New Roman"/>
                <w:sz w:val="22"/>
                <w:lang w:eastAsia="ja-JP"/>
              </w:rPr>
            </w:pPr>
            <w:r w:rsidRPr="00AE5213">
              <w:rPr>
                <w:rFonts w:ascii="Times New Roman" w:eastAsia="ＭＳ 明朝" w:hAnsi="Times New Roman"/>
                <w:sz w:val="22"/>
                <w:lang w:eastAsia="ja-JP"/>
              </w:rPr>
              <w:t xml:space="preserve">Mandatory to support either single or dual PA architectures if UE supports intra-band EN-DC configuration in uplink. </w:t>
            </w:r>
            <w:r>
              <w:rPr>
                <w:rFonts w:ascii="Times New Roman" w:eastAsia="ＭＳ 明朝" w:hAnsi="Times New Roman"/>
                <w:sz w:val="22"/>
                <w:lang w:eastAsia="ja-JP"/>
              </w:rPr>
              <w:t xml:space="preserve">UE shall report its capability only </w:t>
            </w:r>
            <w:r w:rsidRPr="00AE5213">
              <w:rPr>
                <w:rFonts w:ascii="Times New Roman" w:eastAsia="ＭＳ 明朝" w:hAnsi="Times New Roman"/>
                <w:sz w:val="22"/>
                <w:lang w:eastAsia="ja-JP"/>
              </w:rPr>
              <w:t>if dual PA architecture</w:t>
            </w:r>
            <w:r>
              <w:rPr>
                <w:rFonts w:ascii="Times New Roman" w:eastAsia="ＭＳ 明朝" w:hAnsi="Times New Roman"/>
                <w:sz w:val="22"/>
                <w:lang w:eastAsia="ja-JP"/>
              </w:rPr>
              <w:t xml:space="preserve"> is supported</w:t>
            </w:r>
            <w:r w:rsidRPr="00AE5213">
              <w:rPr>
                <w:rFonts w:ascii="Times New Roman" w:eastAsia="ＭＳ 明朝" w:hAnsi="Times New Roman"/>
                <w:sz w:val="22"/>
                <w:lang w:eastAsia="ja-JP"/>
              </w:rPr>
              <w:t>.</w:t>
            </w:r>
          </w:p>
        </w:tc>
      </w:tr>
      <w:tr w:rsidR="00AE5213" w:rsidRPr="00AE5213" w14:paraId="6A39F1F0" w14:textId="77777777" w:rsidTr="00A877DB">
        <w:trPr>
          <w:trHeight w:val="1945"/>
        </w:trPr>
        <w:tc>
          <w:tcPr>
            <w:tcW w:w="697" w:type="dxa"/>
            <w:noWrap/>
            <w:hideMark/>
          </w:tcPr>
          <w:p w14:paraId="532F85C0" w14:textId="77777777" w:rsidR="00AE5213" w:rsidRPr="00AE5213" w:rsidRDefault="00AE5213" w:rsidP="00AE5213">
            <w:pPr>
              <w:pStyle w:val="CRCoverPage"/>
              <w:tabs>
                <w:tab w:val="right" w:pos="9639"/>
              </w:tabs>
              <w:spacing w:beforeLines="50" w:before="120" w:afterLines="50"/>
              <w:jc w:val="both"/>
              <w:rPr>
                <w:rFonts w:ascii="Times New Roman" w:eastAsia="ＭＳ 明朝" w:hAnsi="Times New Roman"/>
                <w:sz w:val="22"/>
                <w:lang w:eastAsia="ja-JP"/>
              </w:rPr>
            </w:pPr>
            <w:r w:rsidRPr="00AE5213">
              <w:rPr>
                <w:rFonts w:ascii="Times New Roman" w:eastAsia="ＭＳ 明朝" w:hAnsi="Times New Roman"/>
                <w:sz w:val="22"/>
                <w:lang w:eastAsia="ja-JP"/>
              </w:rPr>
              <w:t>2-18</w:t>
            </w:r>
          </w:p>
        </w:tc>
        <w:tc>
          <w:tcPr>
            <w:tcW w:w="2873" w:type="dxa"/>
            <w:hideMark/>
          </w:tcPr>
          <w:p w14:paraId="612B009F" w14:textId="77777777" w:rsidR="00AE5213" w:rsidRPr="00AE5213" w:rsidRDefault="00AE5213" w:rsidP="00AE5213">
            <w:pPr>
              <w:pStyle w:val="CRCoverPage"/>
              <w:tabs>
                <w:tab w:val="right" w:pos="9639"/>
              </w:tabs>
              <w:spacing w:beforeLines="50" w:before="120" w:afterLines="50"/>
              <w:jc w:val="both"/>
              <w:rPr>
                <w:rFonts w:ascii="Times New Roman" w:eastAsia="ＭＳ 明朝" w:hAnsi="Times New Roman"/>
                <w:sz w:val="22"/>
                <w:lang w:eastAsia="ja-JP"/>
              </w:rPr>
            </w:pPr>
            <w:r w:rsidRPr="00AE5213">
              <w:rPr>
                <w:rFonts w:ascii="Times New Roman" w:eastAsia="ＭＳ 明朝" w:hAnsi="Times New Roman"/>
                <w:sz w:val="22"/>
                <w:lang w:eastAsia="ja-JP"/>
              </w:rPr>
              <w:t>PA architectures for intra-band UL CA</w:t>
            </w:r>
          </w:p>
        </w:tc>
        <w:tc>
          <w:tcPr>
            <w:tcW w:w="3073" w:type="dxa"/>
            <w:hideMark/>
          </w:tcPr>
          <w:p w14:paraId="49C3C6DA" w14:textId="77777777" w:rsidR="00AE5213" w:rsidRPr="00AE5213" w:rsidRDefault="00AE5213" w:rsidP="00AE5213">
            <w:pPr>
              <w:pStyle w:val="CRCoverPage"/>
              <w:tabs>
                <w:tab w:val="right" w:pos="9639"/>
              </w:tabs>
              <w:spacing w:beforeLines="50" w:before="120" w:afterLines="50"/>
              <w:jc w:val="both"/>
              <w:rPr>
                <w:rFonts w:ascii="Times New Roman" w:eastAsia="ＭＳ 明朝" w:hAnsi="Times New Roman"/>
                <w:sz w:val="22"/>
                <w:lang w:eastAsia="ja-JP"/>
              </w:rPr>
            </w:pPr>
            <w:r w:rsidRPr="00AE5213">
              <w:rPr>
                <w:rFonts w:ascii="Times New Roman" w:eastAsia="ＭＳ 明朝" w:hAnsi="Times New Roman"/>
                <w:sz w:val="22"/>
                <w:lang w:eastAsia="ja-JP"/>
              </w:rPr>
              <w:t>Mandatory to report dual PA architecture if UE supports</w:t>
            </w:r>
          </w:p>
        </w:tc>
        <w:tc>
          <w:tcPr>
            <w:tcW w:w="3121" w:type="dxa"/>
            <w:hideMark/>
          </w:tcPr>
          <w:p w14:paraId="76B07308" w14:textId="00C58A54" w:rsidR="00AE5213" w:rsidRPr="00AE5213" w:rsidRDefault="00AE5213" w:rsidP="00AE5213">
            <w:pPr>
              <w:pStyle w:val="CRCoverPage"/>
              <w:tabs>
                <w:tab w:val="right" w:pos="9639"/>
              </w:tabs>
              <w:spacing w:beforeLines="50" w:before="120" w:afterLines="50"/>
              <w:jc w:val="both"/>
              <w:rPr>
                <w:rFonts w:ascii="Times New Roman" w:eastAsia="ＭＳ 明朝" w:hAnsi="Times New Roman"/>
                <w:sz w:val="22"/>
                <w:lang w:eastAsia="ja-JP"/>
              </w:rPr>
            </w:pPr>
            <w:r w:rsidRPr="00AE5213">
              <w:rPr>
                <w:rFonts w:ascii="Times New Roman" w:eastAsia="ＭＳ 明朝" w:hAnsi="Times New Roman"/>
                <w:sz w:val="22"/>
                <w:lang w:eastAsia="ja-JP"/>
              </w:rPr>
              <w:t xml:space="preserve">Mandatory to support either single or dual PA architectures if UE supports intra-band CA configuration in uplink. </w:t>
            </w:r>
            <w:r>
              <w:rPr>
                <w:rFonts w:ascii="Times New Roman" w:eastAsia="ＭＳ 明朝" w:hAnsi="Times New Roman"/>
                <w:sz w:val="22"/>
                <w:lang w:eastAsia="ja-JP"/>
              </w:rPr>
              <w:t xml:space="preserve">UE shall report its capability only </w:t>
            </w:r>
            <w:r w:rsidRPr="00AE5213">
              <w:rPr>
                <w:rFonts w:ascii="Times New Roman" w:eastAsia="ＭＳ 明朝" w:hAnsi="Times New Roman"/>
                <w:sz w:val="22"/>
                <w:lang w:eastAsia="ja-JP"/>
              </w:rPr>
              <w:t>if dual PA architecture</w:t>
            </w:r>
            <w:r>
              <w:rPr>
                <w:rFonts w:ascii="Times New Roman" w:eastAsia="ＭＳ 明朝" w:hAnsi="Times New Roman"/>
                <w:sz w:val="22"/>
                <w:lang w:eastAsia="ja-JP"/>
              </w:rPr>
              <w:t xml:space="preserve"> is supported</w:t>
            </w:r>
            <w:r w:rsidRPr="00AE5213">
              <w:rPr>
                <w:rFonts w:ascii="Times New Roman" w:eastAsia="ＭＳ 明朝" w:hAnsi="Times New Roman"/>
                <w:sz w:val="22"/>
                <w:lang w:eastAsia="ja-JP"/>
              </w:rPr>
              <w:t>.</w:t>
            </w:r>
          </w:p>
        </w:tc>
      </w:tr>
    </w:tbl>
    <w:p w14:paraId="7793F99E" w14:textId="77777777" w:rsidR="002D0D3D" w:rsidRPr="00AE5213" w:rsidRDefault="002D0D3D" w:rsidP="002503EE">
      <w:pPr>
        <w:pStyle w:val="CRCoverPage"/>
        <w:tabs>
          <w:tab w:val="right" w:pos="9639"/>
        </w:tabs>
        <w:spacing w:beforeLines="50" w:before="120" w:afterLines="50"/>
        <w:jc w:val="both"/>
        <w:rPr>
          <w:rFonts w:ascii="Times New Roman" w:eastAsia="ＭＳ 明朝" w:hAnsi="Times New Roman"/>
          <w:b/>
          <w:sz w:val="22"/>
          <w:lang w:eastAsia="ja-JP"/>
        </w:rPr>
      </w:pPr>
    </w:p>
    <w:p w14:paraId="2A84BF7F" w14:textId="2B20C2C4" w:rsidR="00F07254" w:rsidRDefault="002D0D3D" w:rsidP="002503EE">
      <w:pPr>
        <w:pStyle w:val="CRCoverPage"/>
        <w:tabs>
          <w:tab w:val="right" w:pos="9639"/>
        </w:tabs>
        <w:spacing w:beforeLines="50" w:before="120" w:afterLines="50"/>
        <w:jc w:val="both"/>
        <w:rPr>
          <w:rFonts w:ascii="Times New Roman" w:eastAsia="ＭＳ 明朝" w:hAnsi="Times New Roman"/>
          <w:b/>
          <w:sz w:val="22"/>
          <w:lang w:eastAsia="ja-JP"/>
        </w:rPr>
      </w:pPr>
      <w:r>
        <w:rPr>
          <w:rFonts w:ascii="Times New Roman" w:eastAsia="ＭＳ 明朝" w:hAnsi="Times New Roman"/>
          <w:b/>
          <w:sz w:val="22"/>
          <w:lang w:eastAsia="ja-JP"/>
        </w:rPr>
        <w:t xml:space="preserve">Proposal </w:t>
      </w:r>
      <w:r w:rsidR="00F85648">
        <w:rPr>
          <w:rFonts w:ascii="Times New Roman" w:eastAsia="ＭＳ 明朝" w:hAnsi="Times New Roman"/>
          <w:b/>
          <w:sz w:val="22"/>
          <w:lang w:eastAsia="ja-JP"/>
        </w:rPr>
        <w:t>5</w:t>
      </w:r>
      <w:r>
        <w:rPr>
          <w:rFonts w:ascii="Times New Roman" w:eastAsia="ＭＳ 明朝" w:hAnsi="Times New Roman"/>
          <w:b/>
          <w:sz w:val="22"/>
          <w:lang w:eastAsia="ja-JP"/>
        </w:rPr>
        <w:t xml:space="preserve">: </w:t>
      </w:r>
    </w:p>
    <w:p w14:paraId="61D7275B" w14:textId="22BC3D34" w:rsidR="00C30322" w:rsidRDefault="00C30322" w:rsidP="00F07254">
      <w:pPr>
        <w:pStyle w:val="CRCoverPage"/>
        <w:numPr>
          <w:ilvl w:val="1"/>
          <w:numId w:val="38"/>
        </w:numPr>
        <w:tabs>
          <w:tab w:val="right" w:pos="9639"/>
        </w:tabs>
        <w:spacing w:beforeLines="50" w:before="120" w:afterLines="50"/>
        <w:jc w:val="both"/>
        <w:rPr>
          <w:rFonts w:ascii="Times New Roman" w:eastAsia="ＭＳ 明朝" w:hAnsi="Times New Roman"/>
          <w:b/>
          <w:sz w:val="22"/>
          <w:lang w:eastAsia="ja-JP"/>
        </w:rPr>
      </w:pPr>
      <w:r>
        <w:rPr>
          <w:rFonts w:ascii="Times New Roman" w:eastAsia="ＭＳ 明朝" w:hAnsi="Times New Roman"/>
          <w:b/>
          <w:sz w:val="22"/>
          <w:lang w:eastAsia="ja-JP"/>
        </w:rPr>
        <w:t xml:space="preserve">For </w:t>
      </w:r>
      <w:r w:rsidR="002D0D3D">
        <w:rPr>
          <w:rFonts w:ascii="Times New Roman" w:eastAsia="ＭＳ 明朝" w:hAnsi="Times New Roman"/>
          <w:b/>
          <w:sz w:val="22"/>
          <w:lang w:eastAsia="ja-JP"/>
        </w:rPr>
        <w:t>the “</w:t>
      </w:r>
      <w:r w:rsidR="002D0D3D" w:rsidRPr="002D0D3D">
        <w:rPr>
          <w:rFonts w:ascii="Times New Roman" w:eastAsia="ＭＳ 明朝" w:hAnsi="Times New Roman"/>
          <w:b/>
          <w:sz w:val="22"/>
          <w:lang w:eastAsia="ja-JP"/>
        </w:rPr>
        <w:t>Mandatory/Optional</w:t>
      </w:r>
      <w:r w:rsidR="002D0D3D">
        <w:rPr>
          <w:rFonts w:ascii="Times New Roman" w:eastAsia="ＭＳ 明朝" w:hAnsi="Times New Roman"/>
          <w:b/>
          <w:sz w:val="22"/>
          <w:lang w:eastAsia="ja-JP"/>
        </w:rPr>
        <w:t xml:space="preserve">” column in </w:t>
      </w:r>
      <w:r>
        <w:rPr>
          <w:rFonts w:ascii="Times New Roman" w:eastAsia="ＭＳ 明朝" w:hAnsi="Times New Roman"/>
          <w:b/>
          <w:sz w:val="22"/>
          <w:lang w:eastAsia="ja-JP"/>
        </w:rPr>
        <w:t xml:space="preserve">the internal TR for UE capability, </w:t>
      </w:r>
      <w:r w:rsidR="002D0D3D">
        <w:rPr>
          <w:rFonts w:ascii="Times New Roman" w:eastAsia="ＭＳ 明朝" w:hAnsi="Times New Roman"/>
          <w:b/>
          <w:sz w:val="22"/>
          <w:lang w:eastAsia="ja-JP"/>
        </w:rPr>
        <w:t>i</w:t>
      </w:r>
      <w:r>
        <w:rPr>
          <w:rFonts w:ascii="Times New Roman" w:eastAsia="ＭＳ 明朝" w:hAnsi="Times New Roman"/>
          <w:b/>
          <w:sz w:val="22"/>
          <w:lang w:eastAsia="ja-JP"/>
        </w:rPr>
        <w:t>t is up to TR editor whether to adopt</w:t>
      </w:r>
      <w:r w:rsidR="00EB7C69">
        <w:rPr>
          <w:rFonts w:ascii="Times New Roman" w:eastAsia="ＭＳ 明朝" w:hAnsi="Times New Roman"/>
          <w:b/>
          <w:sz w:val="22"/>
          <w:lang w:eastAsia="ja-JP"/>
        </w:rPr>
        <w:t xml:space="preserve"> the original description </w:t>
      </w:r>
      <w:r w:rsidR="002D0D3D">
        <w:rPr>
          <w:rFonts w:ascii="Times New Roman" w:eastAsia="ＭＳ 明朝" w:hAnsi="Times New Roman"/>
          <w:b/>
          <w:sz w:val="22"/>
          <w:lang w:eastAsia="ja-JP"/>
        </w:rPr>
        <w:t xml:space="preserve">in the RAN decision column </w:t>
      </w:r>
      <w:r w:rsidR="00EB7C69">
        <w:rPr>
          <w:rFonts w:ascii="Times New Roman" w:eastAsia="ＭＳ 明朝" w:hAnsi="Times New Roman"/>
          <w:b/>
          <w:sz w:val="22"/>
          <w:lang w:eastAsia="ja-JP"/>
        </w:rPr>
        <w:t xml:space="preserve">or </w:t>
      </w:r>
      <w:r w:rsidR="002D0D3D">
        <w:rPr>
          <w:rFonts w:ascii="Times New Roman" w:eastAsia="ＭＳ 明朝" w:hAnsi="Times New Roman"/>
          <w:b/>
          <w:sz w:val="22"/>
          <w:lang w:eastAsia="ja-JP"/>
        </w:rPr>
        <w:t>above</w:t>
      </w:r>
      <w:r w:rsidR="00554402">
        <w:rPr>
          <w:rFonts w:ascii="Times New Roman" w:eastAsia="ＭＳ 明朝" w:hAnsi="Times New Roman"/>
          <w:b/>
          <w:sz w:val="22"/>
          <w:lang w:eastAsia="ja-JP"/>
        </w:rPr>
        <w:t xml:space="preserve"> </w:t>
      </w:r>
      <w:r w:rsidR="00EB7C69">
        <w:rPr>
          <w:rFonts w:ascii="Times New Roman" w:eastAsia="ＭＳ 明朝" w:hAnsi="Times New Roman"/>
          <w:b/>
          <w:sz w:val="22"/>
          <w:lang w:eastAsia="ja-JP"/>
        </w:rPr>
        <w:t>interruption</w:t>
      </w:r>
      <w:r>
        <w:rPr>
          <w:rFonts w:ascii="Times New Roman" w:eastAsia="ＭＳ 明朝" w:hAnsi="Times New Roman"/>
          <w:b/>
          <w:sz w:val="22"/>
          <w:lang w:eastAsia="ja-JP"/>
        </w:rPr>
        <w:t>.</w:t>
      </w:r>
    </w:p>
    <w:p w14:paraId="7706A941" w14:textId="584D56D0" w:rsidR="00F07254" w:rsidRPr="00A877DB" w:rsidRDefault="00F07254" w:rsidP="00F07254">
      <w:pPr>
        <w:pStyle w:val="CRCoverPage"/>
        <w:numPr>
          <w:ilvl w:val="1"/>
          <w:numId w:val="38"/>
        </w:numPr>
        <w:tabs>
          <w:tab w:val="right" w:pos="9639"/>
        </w:tabs>
        <w:spacing w:beforeLines="50" w:before="120" w:afterLines="50"/>
        <w:jc w:val="both"/>
        <w:rPr>
          <w:rFonts w:ascii="Times New Roman" w:eastAsia="ＭＳ 明朝" w:hAnsi="Times New Roman"/>
          <w:b/>
          <w:sz w:val="22"/>
          <w:lang w:eastAsia="ja-JP"/>
        </w:rPr>
      </w:pPr>
      <w:r w:rsidRPr="00F07254">
        <w:rPr>
          <w:rFonts w:ascii="Times New Roman" w:eastAsia="ＭＳ 明朝" w:hAnsi="Times New Roman"/>
          <w:b/>
          <w:sz w:val="22"/>
          <w:lang w:eastAsia="ja-JP"/>
        </w:rPr>
        <w:t>Send LS to RAN2 to inform above proposal.</w:t>
      </w:r>
    </w:p>
    <w:p w14:paraId="298D85CE" w14:textId="078B1C06" w:rsidR="00EE1E2B" w:rsidRPr="00FD3106" w:rsidRDefault="00EE1E2B" w:rsidP="00EE1E2B">
      <w:pPr>
        <w:pStyle w:val="2"/>
        <w:rPr>
          <w:rFonts w:ascii="Arial" w:eastAsia="ＭＳ 明朝" w:hAnsi="Arial" w:cs="Arial"/>
          <w:lang w:eastAsia="ja-JP"/>
        </w:rPr>
      </w:pPr>
      <w:r w:rsidRPr="00FD3106">
        <w:rPr>
          <w:rFonts w:ascii="Arial" w:eastAsia="ＭＳ 明朝" w:hAnsi="Arial" w:cs="Arial"/>
          <w:lang w:eastAsia="ja-JP"/>
        </w:rPr>
        <w:t>2.</w:t>
      </w:r>
      <w:r>
        <w:rPr>
          <w:rFonts w:ascii="Arial" w:eastAsia="ＭＳ 明朝" w:hAnsi="Arial" w:cs="Arial"/>
          <w:lang w:eastAsia="ja-JP"/>
        </w:rPr>
        <w:t>3</w:t>
      </w:r>
      <w:r w:rsidRPr="00FD3106">
        <w:rPr>
          <w:rFonts w:ascii="Arial" w:eastAsia="ＭＳ 明朝" w:hAnsi="Arial" w:cs="Arial"/>
          <w:lang w:eastAsia="ja-JP"/>
        </w:rPr>
        <w:t>.</w:t>
      </w:r>
      <w:r w:rsidRPr="00FD3106">
        <w:rPr>
          <w:rFonts w:ascii="Arial" w:eastAsia="ＭＳ 明朝" w:hAnsi="Arial" w:cs="Arial"/>
          <w:lang w:eastAsia="ja-JP"/>
        </w:rPr>
        <w:tab/>
      </w:r>
      <w:r>
        <w:rPr>
          <w:rFonts w:ascii="Arial" w:eastAsia="ＭＳ 明朝" w:hAnsi="Arial" w:cs="Arial"/>
          <w:lang w:eastAsia="ja-JP"/>
        </w:rPr>
        <w:t>Others</w:t>
      </w:r>
      <w:r w:rsidR="00D62203">
        <w:rPr>
          <w:rFonts w:ascii="Arial" w:eastAsia="ＭＳ 明朝" w:hAnsi="Arial" w:cs="Arial"/>
          <w:lang w:eastAsia="ja-JP"/>
        </w:rPr>
        <w:t xml:space="preserve"> (minor update</w:t>
      </w:r>
      <w:r w:rsidR="00D60A1C">
        <w:rPr>
          <w:rFonts w:ascii="Arial" w:eastAsia="ＭＳ 明朝" w:hAnsi="Arial" w:cs="Arial"/>
          <w:lang w:eastAsia="ja-JP"/>
        </w:rPr>
        <w:t>s</w:t>
      </w:r>
      <w:r w:rsidR="00D62203">
        <w:rPr>
          <w:rFonts w:ascii="Arial" w:eastAsia="ＭＳ 明朝" w:hAnsi="Arial" w:cs="Arial"/>
          <w:lang w:eastAsia="ja-JP"/>
        </w:rPr>
        <w:t>)</w:t>
      </w:r>
    </w:p>
    <w:p w14:paraId="5E1A4597" w14:textId="077152E1" w:rsidR="00EE1E2B" w:rsidRDefault="00EE1E2B" w:rsidP="00EE1E2B">
      <w:pPr>
        <w:pStyle w:val="CRCoverPage"/>
        <w:numPr>
          <w:ilvl w:val="0"/>
          <w:numId w:val="42"/>
        </w:numPr>
        <w:tabs>
          <w:tab w:val="right" w:pos="9639"/>
        </w:tabs>
        <w:spacing w:beforeLines="50" w:before="120" w:afterLines="50"/>
        <w:jc w:val="both"/>
        <w:rPr>
          <w:rFonts w:ascii="Times New Roman" w:eastAsia="ＭＳ 明朝" w:hAnsi="Times New Roman"/>
          <w:sz w:val="22"/>
          <w:lang w:eastAsia="ja-JP"/>
        </w:rPr>
      </w:pPr>
      <w:r>
        <w:rPr>
          <w:rFonts w:ascii="Times New Roman" w:eastAsia="ＭＳ 明朝" w:hAnsi="Times New Roman"/>
          <w:sz w:val="22"/>
          <w:lang w:eastAsia="ja-JP"/>
        </w:rPr>
        <w:t>For FG2-16 (</w:t>
      </w:r>
      <w:r w:rsidRPr="00EE1E2B">
        <w:rPr>
          <w:rFonts w:ascii="Times New Roman" w:eastAsia="ＭＳ 明朝" w:hAnsi="Times New Roman"/>
          <w:sz w:val="22"/>
          <w:lang w:eastAsia="ja-JP"/>
        </w:rPr>
        <w:t>Maximum uplink duty cycle for FR2 power class 3 UE</w:t>
      </w:r>
      <w:r>
        <w:rPr>
          <w:rFonts w:ascii="Times New Roman" w:eastAsia="ＭＳ 明朝" w:hAnsi="Times New Roman"/>
          <w:sz w:val="22"/>
          <w:lang w:eastAsia="ja-JP"/>
        </w:rPr>
        <w:t>), the value range is updated based on the previous agreement which was made in the last RAN4 meeting</w:t>
      </w:r>
      <w:r w:rsidR="00174AF2">
        <w:rPr>
          <w:rFonts w:ascii="Times New Roman" w:eastAsia="ＭＳ 明朝" w:hAnsi="Times New Roman"/>
          <w:sz w:val="22"/>
          <w:lang w:eastAsia="ja-JP"/>
        </w:rPr>
        <w:t xml:space="preserve"> [9]</w:t>
      </w:r>
      <w:r>
        <w:rPr>
          <w:rFonts w:ascii="Times New Roman" w:eastAsia="ＭＳ 明朝" w:hAnsi="Times New Roman"/>
          <w:sz w:val="22"/>
          <w:lang w:eastAsia="ja-JP"/>
        </w:rPr>
        <w:t xml:space="preserve">. </w:t>
      </w:r>
    </w:p>
    <w:p w14:paraId="57005E56" w14:textId="5DEC77AB" w:rsidR="00EE1E2B" w:rsidRPr="008929DA" w:rsidRDefault="00D62203" w:rsidP="000F7727">
      <w:pPr>
        <w:pStyle w:val="CRCoverPage"/>
        <w:numPr>
          <w:ilvl w:val="0"/>
          <w:numId w:val="42"/>
        </w:numPr>
        <w:tabs>
          <w:tab w:val="right" w:pos="9639"/>
        </w:tabs>
        <w:spacing w:beforeLines="50" w:before="120" w:afterLines="50"/>
        <w:jc w:val="both"/>
        <w:rPr>
          <w:rFonts w:ascii="Times New Roman" w:eastAsia="ＭＳ 明朝" w:hAnsi="Times New Roman"/>
          <w:sz w:val="22"/>
          <w:lang w:eastAsia="ja-JP"/>
        </w:rPr>
      </w:pPr>
      <w:r>
        <w:rPr>
          <w:rFonts w:ascii="Times New Roman" w:eastAsia="ＭＳ 明朝" w:hAnsi="Times New Roman"/>
          <w:sz w:val="22"/>
          <w:lang w:eastAsia="ja-JP"/>
        </w:rPr>
        <w:t>For FG3-4 (</w:t>
      </w:r>
      <w:r w:rsidRPr="00D62203">
        <w:rPr>
          <w:rFonts w:ascii="Times New Roman" w:eastAsia="ＭＳ 明朝" w:hAnsi="Times New Roman"/>
          <w:sz w:val="22"/>
          <w:lang w:eastAsia="ja-JP"/>
        </w:rPr>
        <w:t>SU-MIMO Interference Mitigation advanced receiver</w:t>
      </w:r>
      <w:r>
        <w:rPr>
          <w:rFonts w:ascii="Times New Roman" w:eastAsia="ＭＳ 明朝" w:hAnsi="Times New Roman"/>
          <w:sz w:val="22"/>
          <w:lang w:eastAsia="ja-JP"/>
        </w:rPr>
        <w:t>), o</w:t>
      </w:r>
      <w:r w:rsidR="00EE1E2B">
        <w:rPr>
          <w:rFonts w:ascii="Times New Roman" w:eastAsia="ＭＳ 明朝" w:hAnsi="Times New Roman"/>
          <w:sz w:val="22"/>
          <w:lang w:eastAsia="ja-JP"/>
        </w:rPr>
        <w:t>ne “TBD” remains for the type of advanced receiver</w:t>
      </w:r>
      <w:r>
        <w:rPr>
          <w:rFonts w:ascii="Times New Roman" w:eastAsia="ＭＳ 明朝" w:hAnsi="Times New Roman"/>
          <w:sz w:val="22"/>
          <w:lang w:eastAsia="ja-JP"/>
        </w:rPr>
        <w:t xml:space="preserve">. We just remove this TBD and insert </w:t>
      </w:r>
      <w:r w:rsidR="008929DA">
        <w:rPr>
          <w:rFonts w:ascii="Times New Roman" w:eastAsia="ＭＳ 明朝" w:hAnsi="Times New Roman"/>
          <w:sz w:val="22"/>
          <w:lang w:eastAsia="ja-JP"/>
        </w:rPr>
        <w:t>type “X” receiver based on the latest TS38.101-4</w:t>
      </w:r>
      <w:r>
        <w:rPr>
          <w:rFonts w:ascii="Times New Roman" w:eastAsia="ＭＳ 明朝" w:hAnsi="Times New Roman"/>
          <w:sz w:val="22"/>
          <w:lang w:eastAsia="ja-JP"/>
        </w:rPr>
        <w:t>.</w:t>
      </w:r>
    </w:p>
    <w:p w14:paraId="793D0F53" w14:textId="77777777" w:rsidR="00ED0B96" w:rsidRPr="00EB1A41" w:rsidRDefault="00ED0B96" w:rsidP="003E6319">
      <w:pPr>
        <w:keepNext/>
        <w:keepLines/>
        <w:numPr>
          <w:ilvl w:val="0"/>
          <w:numId w:val="2"/>
        </w:numPr>
        <w:pBdr>
          <w:top w:val="single" w:sz="12" w:space="3" w:color="auto"/>
        </w:pBdr>
        <w:spacing w:before="240" w:after="180"/>
        <w:jc w:val="both"/>
        <w:outlineLvl w:val="0"/>
        <w:rPr>
          <w:rFonts w:ascii="Arial" w:eastAsia="ＭＳ 明朝" w:hAnsi="Arial"/>
          <w:sz w:val="32"/>
          <w:lang w:eastAsia="ja-JP"/>
        </w:rPr>
      </w:pPr>
      <w:r w:rsidRPr="00EB1A41">
        <w:rPr>
          <w:rFonts w:ascii="Arial" w:eastAsia="ＭＳ 明朝" w:hAnsi="Arial"/>
          <w:sz w:val="32"/>
          <w:lang w:eastAsia="ja-JP"/>
        </w:rPr>
        <w:t>Conclusion</w:t>
      </w:r>
    </w:p>
    <w:p w14:paraId="32A28896" w14:textId="1ADB3371" w:rsidR="00FC4401" w:rsidRDefault="008929DA" w:rsidP="00271D3F">
      <w:pPr>
        <w:spacing w:after="120"/>
        <w:jc w:val="both"/>
        <w:rPr>
          <w:rFonts w:eastAsia="ＭＳ 明朝"/>
          <w:sz w:val="22"/>
          <w:lang w:eastAsia="ja-JP"/>
        </w:rPr>
      </w:pPr>
      <w:r>
        <w:rPr>
          <w:rFonts w:eastAsia="ＭＳ 明朝"/>
          <w:sz w:val="22"/>
          <w:lang w:eastAsia="ja-JP"/>
        </w:rPr>
        <w:t>In this contribution, we further update the RAN4 UE feature list. The modified version is also attached in this contribution. Our observation and proposals are summarized blow.</w:t>
      </w:r>
    </w:p>
    <w:p w14:paraId="3C355909" w14:textId="77777777" w:rsidR="00F85648" w:rsidRDefault="00F85648" w:rsidP="00F85648">
      <w:pPr>
        <w:pStyle w:val="CRCoverPage"/>
        <w:tabs>
          <w:tab w:val="right" w:pos="9639"/>
        </w:tabs>
        <w:spacing w:beforeLines="50" w:before="120" w:afterLines="50"/>
        <w:jc w:val="both"/>
        <w:rPr>
          <w:rFonts w:ascii="Times New Roman" w:eastAsia="ＭＳ 明朝" w:hAnsi="Times New Roman"/>
          <w:b/>
          <w:sz w:val="22"/>
          <w:lang w:eastAsia="ja-JP"/>
        </w:rPr>
      </w:pPr>
      <w:r w:rsidRPr="00E507D0">
        <w:rPr>
          <w:rFonts w:ascii="Times New Roman" w:eastAsia="ＭＳ 明朝" w:hAnsi="Times New Roman" w:hint="eastAsia"/>
          <w:b/>
          <w:sz w:val="22"/>
          <w:lang w:eastAsia="ja-JP"/>
        </w:rPr>
        <w:t>P</w:t>
      </w:r>
      <w:r w:rsidRPr="00E507D0">
        <w:rPr>
          <w:rFonts w:ascii="Times New Roman" w:eastAsia="ＭＳ 明朝" w:hAnsi="Times New Roman"/>
          <w:b/>
          <w:sz w:val="22"/>
          <w:lang w:eastAsia="ja-JP"/>
        </w:rPr>
        <w:t>roposal 1:</w:t>
      </w:r>
    </w:p>
    <w:p w14:paraId="65A57FDD" w14:textId="5B2803D6" w:rsidR="00F85648" w:rsidRDefault="00F85648" w:rsidP="00F85648">
      <w:pPr>
        <w:pStyle w:val="CRCoverPage"/>
        <w:numPr>
          <w:ilvl w:val="1"/>
          <w:numId w:val="38"/>
        </w:numPr>
        <w:tabs>
          <w:tab w:val="right" w:pos="9639"/>
        </w:tabs>
        <w:spacing w:beforeLines="50" w:before="120" w:afterLines="50"/>
        <w:jc w:val="both"/>
        <w:rPr>
          <w:rFonts w:ascii="Times New Roman" w:eastAsia="ＭＳ 明朝" w:hAnsi="Times New Roman"/>
          <w:b/>
          <w:sz w:val="22"/>
          <w:lang w:eastAsia="ja-JP"/>
        </w:rPr>
      </w:pPr>
      <w:r>
        <w:rPr>
          <w:rFonts w:ascii="Times New Roman" w:eastAsia="ＭＳ 明朝" w:hAnsi="Times New Roman"/>
          <w:b/>
          <w:sz w:val="22"/>
          <w:lang w:eastAsia="ja-JP"/>
        </w:rPr>
        <w:t xml:space="preserve">The current agreements on modulation schemes in the RAN4 UE feature list are applicable not only for single carrier case but also for </w:t>
      </w:r>
      <w:r w:rsidR="003F4F58">
        <w:rPr>
          <w:rFonts w:ascii="Times New Roman" w:eastAsia="ＭＳ 明朝" w:hAnsi="Times New Roman"/>
          <w:b/>
          <w:sz w:val="22"/>
          <w:lang w:eastAsia="ja-JP"/>
        </w:rPr>
        <w:t>C</w:t>
      </w:r>
      <w:r>
        <w:rPr>
          <w:rFonts w:ascii="Times New Roman" w:eastAsia="ＭＳ 明朝" w:hAnsi="Times New Roman"/>
          <w:b/>
          <w:sz w:val="22"/>
          <w:lang w:eastAsia="ja-JP"/>
        </w:rPr>
        <w:t xml:space="preserve">A or EN-DC configuration, i.e., </w:t>
      </w:r>
    </w:p>
    <w:p w14:paraId="19273A12" w14:textId="77777777" w:rsidR="00F85648" w:rsidRDefault="00F85648" w:rsidP="00F85648">
      <w:pPr>
        <w:pStyle w:val="CRCoverPage"/>
        <w:numPr>
          <w:ilvl w:val="2"/>
          <w:numId w:val="38"/>
        </w:numPr>
        <w:tabs>
          <w:tab w:val="right" w:pos="9639"/>
        </w:tabs>
        <w:spacing w:beforeLines="50" w:before="120" w:afterLines="50"/>
        <w:jc w:val="both"/>
        <w:rPr>
          <w:rFonts w:ascii="Times New Roman" w:eastAsia="ＭＳ 明朝" w:hAnsi="Times New Roman"/>
          <w:b/>
          <w:sz w:val="22"/>
          <w:lang w:eastAsia="ja-JP"/>
        </w:rPr>
      </w:pPr>
      <w:r w:rsidRPr="00584B28">
        <w:rPr>
          <w:rFonts w:ascii="Times New Roman" w:eastAsia="ＭＳ 明朝" w:hAnsi="Times New Roman"/>
          <w:b/>
          <w:sz w:val="22"/>
          <w:lang w:eastAsia="ja-JP"/>
        </w:rPr>
        <w:t>If UE support a CA</w:t>
      </w:r>
      <w:r>
        <w:rPr>
          <w:rFonts w:ascii="Times New Roman" w:eastAsia="ＭＳ 明朝" w:hAnsi="Times New Roman"/>
          <w:b/>
          <w:sz w:val="22"/>
          <w:lang w:eastAsia="ja-JP"/>
        </w:rPr>
        <w:t xml:space="preserve"> or EN-DC</w:t>
      </w:r>
      <w:r w:rsidRPr="00584B28">
        <w:rPr>
          <w:rFonts w:ascii="Times New Roman" w:eastAsia="ＭＳ 明朝" w:hAnsi="Times New Roman"/>
          <w:b/>
          <w:sz w:val="22"/>
          <w:lang w:eastAsia="ja-JP"/>
        </w:rPr>
        <w:t xml:space="preserve"> configuration,</w:t>
      </w:r>
    </w:p>
    <w:p w14:paraId="10EB96E3" w14:textId="77777777" w:rsidR="00F85648" w:rsidRDefault="00F85648" w:rsidP="00F85648">
      <w:pPr>
        <w:pStyle w:val="CRCoverPage"/>
        <w:numPr>
          <w:ilvl w:val="3"/>
          <w:numId w:val="38"/>
        </w:numPr>
        <w:tabs>
          <w:tab w:val="right" w:pos="9639"/>
        </w:tabs>
        <w:spacing w:beforeLines="50" w:before="120" w:afterLines="50"/>
        <w:jc w:val="both"/>
        <w:rPr>
          <w:rFonts w:ascii="Times New Roman" w:eastAsia="ＭＳ 明朝" w:hAnsi="Times New Roman"/>
          <w:b/>
          <w:sz w:val="22"/>
          <w:lang w:eastAsia="ja-JP"/>
        </w:rPr>
      </w:pPr>
      <w:r w:rsidRPr="00584B28">
        <w:rPr>
          <w:rFonts w:ascii="Times New Roman" w:eastAsia="ＭＳ 明朝" w:hAnsi="Times New Roman"/>
          <w:b/>
          <w:sz w:val="22"/>
          <w:lang w:eastAsia="ja-JP"/>
        </w:rPr>
        <w:t xml:space="preserve">UE shall support QPSK, 16QAM and 64QAM in all </w:t>
      </w:r>
      <w:r>
        <w:rPr>
          <w:rFonts w:ascii="Times New Roman" w:eastAsia="ＭＳ 明朝" w:hAnsi="Times New Roman"/>
          <w:b/>
          <w:sz w:val="22"/>
          <w:lang w:eastAsia="ja-JP"/>
        </w:rPr>
        <w:t xml:space="preserve">NR </w:t>
      </w:r>
      <w:r w:rsidRPr="00584B28">
        <w:rPr>
          <w:rFonts w:ascii="Times New Roman" w:eastAsia="ＭＳ 明朝" w:hAnsi="Times New Roman"/>
          <w:b/>
          <w:sz w:val="22"/>
          <w:lang w:eastAsia="ja-JP"/>
        </w:rPr>
        <w:t>CCs without UE capability signalling</w:t>
      </w:r>
    </w:p>
    <w:p w14:paraId="39084DD8" w14:textId="77777777" w:rsidR="00F85648" w:rsidRDefault="00F85648" w:rsidP="00F85648">
      <w:pPr>
        <w:pStyle w:val="CRCoverPage"/>
        <w:numPr>
          <w:ilvl w:val="3"/>
          <w:numId w:val="38"/>
        </w:numPr>
        <w:tabs>
          <w:tab w:val="right" w:pos="9639"/>
        </w:tabs>
        <w:spacing w:beforeLines="50" w:before="120" w:afterLines="50"/>
        <w:jc w:val="both"/>
        <w:rPr>
          <w:rFonts w:ascii="Times New Roman" w:eastAsia="ＭＳ 明朝" w:hAnsi="Times New Roman"/>
          <w:b/>
          <w:sz w:val="22"/>
          <w:lang w:eastAsia="ja-JP"/>
        </w:rPr>
      </w:pPr>
      <w:r w:rsidRPr="00584B28">
        <w:rPr>
          <w:rFonts w:ascii="Times New Roman" w:eastAsia="ＭＳ 明朝" w:hAnsi="Times New Roman" w:hint="eastAsia"/>
          <w:b/>
          <w:sz w:val="22"/>
          <w:lang w:eastAsia="ja-JP"/>
        </w:rPr>
        <w:t>W</w:t>
      </w:r>
      <w:r w:rsidRPr="00584B28">
        <w:rPr>
          <w:rFonts w:ascii="Times New Roman" w:eastAsia="ＭＳ 明朝" w:hAnsi="Times New Roman"/>
          <w:b/>
          <w:sz w:val="22"/>
          <w:lang w:eastAsia="ja-JP"/>
        </w:rPr>
        <w:t xml:space="preserve">hether to support 256QAM in a </w:t>
      </w:r>
      <w:r>
        <w:rPr>
          <w:rFonts w:ascii="Times New Roman" w:eastAsia="ＭＳ 明朝" w:hAnsi="Times New Roman"/>
          <w:b/>
          <w:sz w:val="22"/>
          <w:lang w:eastAsia="ja-JP"/>
        </w:rPr>
        <w:t xml:space="preserve">NR </w:t>
      </w:r>
      <w:r w:rsidRPr="00584B28">
        <w:rPr>
          <w:rFonts w:ascii="Times New Roman" w:eastAsia="ＭＳ 明朝" w:hAnsi="Times New Roman"/>
          <w:b/>
          <w:sz w:val="22"/>
          <w:lang w:eastAsia="ja-JP"/>
        </w:rPr>
        <w:t xml:space="preserve">CC is followed by </w:t>
      </w:r>
      <w:r w:rsidRPr="00584B28">
        <w:rPr>
          <w:rFonts w:ascii="Times New Roman" w:eastAsia="ＭＳ 明朝" w:hAnsi="Times New Roman"/>
          <w:b/>
          <w:i/>
          <w:sz w:val="22"/>
          <w:lang w:eastAsia="ja-JP"/>
        </w:rPr>
        <w:t xml:space="preserve">pdsch-256QAM-FR1 </w:t>
      </w:r>
      <w:r w:rsidRPr="00584B28">
        <w:rPr>
          <w:rFonts w:ascii="Times New Roman" w:eastAsia="ＭＳ 明朝" w:hAnsi="Times New Roman"/>
          <w:b/>
          <w:sz w:val="22"/>
          <w:lang w:eastAsia="ja-JP"/>
        </w:rPr>
        <w:t xml:space="preserve">(per UE) </w:t>
      </w:r>
      <w:r>
        <w:rPr>
          <w:rFonts w:ascii="Times New Roman" w:eastAsia="ＭＳ 明朝" w:hAnsi="Times New Roman"/>
          <w:b/>
          <w:sz w:val="22"/>
          <w:lang w:eastAsia="ja-JP"/>
        </w:rPr>
        <w:t>or</w:t>
      </w:r>
      <w:r w:rsidRPr="00584B28">
        <w:rPr>
          <w:rFonts w:ascii="Times New Roman" w:eastAsia="ＭＳ 明朝" w:hAnsi="Times New Roman"/>
          <w:b/>
          <w:sz w:val="22"/>
          <w:lang w:eastAsia="ja-JP"/>
        </w:rPr>
        <w:t xml:space="preserve"> </w:t>
      </w:r>
      <w:r w:rsidRPr="00584B28">
        <w:rPr>
          <w:rFonts w:ascii="Times New Roman" w:eastAsia="ＭＳ 明朝" w:hAnsi="Times New Roman"/>
          <w:b/>
          <w:i/>
          <w:sz w:val="22"/>
          <w:lang w:eastAsia="ja-JP"/>
        </w:rPr>
        <w:t xml:space="preserve">pdsch-256QAM-FR2 </w:t>
      </w:r>
      <w:r w:rsidRPr="00584B28">
        <w:rPr>
          <w:rFonts w:ascii="Times New Roman" w:eastAsia="ＭＳ 明朝" w:hAnsi="Times New Roman"/>
          <w:b/>
          <w:sz w:val="22"/>
          <w:lang w:eastAsia="ja-JP"/>
        </w:rPr>
        <w:t>(per band)</w:t>
      </w:r>
      <w:r w:rsidRPr="00584B28">
        <w:rPr>
          <w:rFonts w:ascii="Times New Roman" w:eastAsia="ＭＳ 明朝" w:hAnsi="Times New Roman"/>
          <w:b/>
          <w:i/>
          <w:sz w:val="22"/>
          <w:lang w:eastAsia="ja-JP"/>
        </w:rPr>
        <w:t xml:space="preserve"> </w:t>
      </w:r>
      <w:r w:rsidRPr="00584B28">
        <w:rPr>
          <w:rFonts w:ascii="Times New Roman" w:eastAsia="ＭＳ 明朝" w:hAnsi="Times New Roman"/>
          <w:b/>
          <w:sz w:val="22"/>
          <w:lang w:eastAsia="ja-JP"/>
        </w:rPr>
        <w:t>IEs</w:t>
      </w:r>
    </w:p>
    <w:p w14:paraId="0E9F26F9" w14:textId="77777777" w:rsidR="00F85648" w:rsidRPr="003240C4" w:rsidRDefault="00F85648" w:rsidP="00F85648">
      <w:pPr>
        <w:pStyle w:val="CRCoverPage"/>
        <w:numPr>
          <w:ilvl w:val="3"/>
          <w:numId w:val="38"/>
        </w:numPr>
        <w:tabs>
          <w:tab w:val="right" w:pos="9639"/>
        </w:tabs>
        <w:spacing w:beforeLines="50" w:before="120" w:afterLines="50"/>
        <w:jc w:val="both"/>
        <w:rPr>
          <w:rFonts w:ascii="Times New Roman" w:eastAsia="ＭＳ 明朝" w:hAnsi="Times New Roman"/>
          <w:b/>
          <w:sz w:val="22"/>
          <w:lang w:eastAsia="ja-JP"/>
        </w:rPr>
      </w:pPr>
      <w:r w:rsidRPr="003240C4">
        <w:rPr>
          <w:rFonts w:ascii="Times New Roman" w:eastAsia="ＭＳ 明朝" w:hAnsi="Times New Roman"/>
          <w:b/>
          <w:sz w:val="22"/>
          <w:lang w:eastAsia="ja-JP"/>
        </w:rPr>
        <w:t xml:space="preserve">Whether to support Pi/2 BPSK in a </w:t>
      </w:r>
      <w:r>
        <w:rPr>
          <w:rFonts w:ascii="Times New Roman" w:eastAsia="ＭＳ 明朝" w:hAnsi="Times New Roman"/>
          <w:b/>
          <w:sz w:val="22"/>
          <w:lang w:eastAsia="ja-JP"/>
        </w:rPr>
        <w:t xml:space="preserve">NR </w:t>
      </w:r>
      <w:r w:rsidRPr="003240C4">
        <w:rPr>
          <w:rFonts w:ascii="Times New Roman" w:eastAsia="ＭＳ 明朝" w:hAnsi="Times New Roman"/>
          <w:b/>
          <w:sz w:val="22"/>
          <w:lang w:eastAsia="ja-JP"/>
        </w:rPr>
        <w:t xml:space="preserve">CC is followed by </w:t>
      </w:r>
      <w:proofErr w:type="spellStart"/>
      <w:r w:rsidRPr="003240C4">
        <w:rPr>
          <w:rFonts w:ascii="Times New Roman" w:eastAsia="ＭＳ 明朝" w:hAnsi="Times New Roman"/>
          <w:b/>
          <w:i/>
          <w:sz w:val="22"/>
          <w:lang w:eastAsia="ja-JP"/>
        </w:rPr>
        <w:t>pusch</w:t>
      </w:r>
      <w:proofErr w:type="spellEnd"/>
      <w:r w:rsidRPr="003240C4">
        <w:rPr>
          <w:rFonts w:ascii="Times New Roman" w:eastAsia="ＭＳ 明朝" w:hAnsi="Times New Roman"/>
          <w:b/>
          <w:i/>
          <w:sz w:val="22"/>
          <w:lang w:eastAsia="ja-JP"/>
        </w:rPr>
        <w:t>-</w:t>
      </w:r>
      <w:proofErr w:type="spellStart"/>
      <w:r w:rsidRPr="003240C4">
        <w:rPr>
          <w:rFonts w:ascii="Times New Roman" w:eastAsia="ＭＳ 明朝" w:hAnsi="Times New Roman"/>
          <w:b/>
          <w:i/>
          <w:sz w:val="22"/>
          <w:lang w:eastAsia="ja-JP"/>
        </w:rPr>
        <w:t>HalfPi</w:t>
      </w:r>
      <w:proofErr w:type="spellEnd"/>
      <w:r w:rsidRPr="003240C4">
        <w:rPr>
          <w:rFonts w:ascii="Times New Roman" w:eastAsia="ＭＳ 明朝" w:hAnsi="Times New Roman"/>
          <w:b/>
          <w:i/>
          <w:sz w:val="22"/>
          <w:lang w:eastAsia="ja-JP"/>
        </w:rPr>
        <w:t>-BPSK</w:t>
      </w:r>
      <w:r w:rsidRPr="003240C4">
        <w:rPr>
          <w:rFonts w:ascii="Times New Roman" w:eastAsia="ＭＳ 明朝" w:hAnsi="Times New Roman"/>
          <w:b/>
          <w:sz w:val="22"/>
          <w:lang w:eastAsia="ja-JP"/>
        </w:rPr>
        <w:t xml:space="preserve"> (per UE)</w:t>
      </w:r>
      <w:r w:rsidRPr="003240C4">
        <w:rPr>
          <w:rFonts w:ascii="Times New Roman" w:hAnsi="Times New Roman"/>
          <w:b/>
        </w:rPr>
        <w:t xml:space="preserve"> and/or </w:t>
      </w:r>
      <w:r w:rsidRPr="003240C4">
        <w:rPr>
          <w:rFonts w:ascii="Times New Roman" w:eastAsia="ＭＳ 明朝" w:hAnsi="Times New Roman"/>
          <w:b/>
          <w:i/>
          <w:sz w:val="22"/>
          <w:lang w:eastAsia="ja-JP"/>
        </w:rPr>
        <w:t>pucch-F3-4-HalfPi-BPSK</w:t>
      </w:r>
      <w:r w:rsidRPr="003240C4">
        <w:rPr>
          <w:rFonts w:ascii="Times New Roman" w:eastAsia="ＭＳ 明朝" w:hAnsi="Times New Roman"/>
          <w:b/>
          <w:sz w:val="22"/>
          <w:lang w:eastAsia="ja-JP"/>
        </w:rPr>
        <w:t xml:space="preserve"> (per UE) IEs</w:t>
      </w:r>
    </w:p>
    <w:p w14:paraId="0AA6C739" w14:textId="77777777" w:rsidR="00F85648" w:rsidRPr="00C11CBD" w:rsidRDefault="00F85648" w:rsidP="00F85648">
      <w:pPr>
        <w:pStyle w:val="CRCoverPage"/>
        <w:numPr>
          <w:ilvl w:val="1"/>
          <w:numId w:val="38"/>
        </w:numPr>
        <w:tabs>
          <w:tab w:val="right" w:pos="9639"/>
        </w:tabs>
        <w:spacing w:beforeLines="50" w:before="120" w:afterLines="50"/>
        <w:jc w:val="both"/>
        <w:rPr>
          <w:rFonts w:ascii="Times New Roman" w:eastAsia="ＭＳ 明朝" w:hAnsi="Times New Roman"/>
          <w:b/>
          <w:sz w:val="22"/>
          <w:lang w:eastAsia="ja-JP"/>
        </w:rPr>
      </w:pPr>
      <w:r w:rsidRPr="003240C4">
        <w:rPr>
          <w:rFonts w:ascii="Times New Roman" w:eastAsia="ＭＳ 明朝" w:hAnsi="Times New Roman"/>
          <w:b/>
          <w:sz w:val="22"/>
          <w:lang w:eastAsia="ja-JP"/>
        </w:rPr>
        <w:t xml:space="preserve">Note: </w:t>
      </w:r>
      <w:r>
        <w:rPr>
          <w:rFonts w:ascii="Times New Roman" w:eastAsia="ＭＳ 明朝" w:hAnsi="Times New Roman"/>
          <w:b/>
          <w:sz w:val="22"/>
          <w:lang w:eastAsia="ja-JP"/>
        </w:rPr>
        <w:t xml:space="preserve">Above are only related to functionality of each modulation scheme, and NOT related to </w:t>
      </w:r>
      <w:r w:rsidRPr="00C11CBD">
        <w:rPr>
          <w:rFonts w:ascii="Times New Roman" w:eastAsia="ＭＳ 明朝" w:hAnsi="Times New Roman"/>
          <w:b/>
          <w:sz w:val="22"/>
          <w:lang w:eastAsia="ja-JP"/>
        </w:rPr>
        <w:t xml:space="preserve">the reported values in </w:t>
      </w:r>
      <w:proofErr w:type="spellStart"/>
      <w:r w:rsidRPr="00C11CBD">
        <w:rPr>
          <w:rFonts w:ascii="Times New Roman" w:eastAsia="ＭＳ 明朝" w:hAnsi="Times New Roman"/>
          <w:b/>
          <w:i/>
          <w:sz w:val="22"/>
          <w:lang w:eastAsia="ja-JP"/>
        </w:rPr>
        <w:t>supportedModulationOrderDL</w:t>
      </w:r>
      <w:proofErr w:type="spellEnd"/>
      <w:r w:rsidRPr="00C11CBD">
        <w:rPr>
          <w:rFonts w:ascii="Times New Roman" w:eastAsia="ＭＳ 明朝" w:hAnsi="Times New Roman"/>
          <w:b/>
          <w:sz w:val="22"/>
          <w:lang w:eastAsia="ja-JP"/>
        </w:rPr>
        <w:t xml:space="preserve"> and </w:t>
      </w:r>
      <w:proofErr w:type="spellStart"/>
      <w:r w:rsidRPr="00C11CBD">
        <w:rPr>
          <w:rFonts w:ascii="Times New Roman" w:eastAsia="ＭＳ 明朝" w:hAnsi="Times New Roman"/>
          <w:b/>
          <w:i/>
          <w:sz w:val="22"/>
          <w:lang w:eastAsia="ja-JP"/>
        </w:rPr>
        <w:t>supportedModulationOrderUL</w:t>
      </w:r>
      <w:proofErr w:type="spellEnd"/>
      <w:r w:rsidRPr="00C11CBD">
        <w:rPr>
          <w:rFonts w:ascii="Times New Roman" w:eastAsia="ＭＳ 明朝" w:hAnsi="Times New Roman"/>
          <w:b/>
          <w:sz w:val="22"/>
          <w:lang w:eastAsia="ja-JP"/>
        </w:rPr>
        <w:t xml:space="preserve"> IEs for </w:t>
      </w:r>
      <w:r>
        <w:rPr>
          <w:rFonts w:ascii="Times New Roman" w:eastAsia="ＭＳ 明朝" w:hAnsi="Times New Roman"/>
          <w:b/>
          <w:sz w:val="22"/>
          <w:lang w:eastAsia="ja-JP"/>
        </w:rPr>
        <w:t xml:space="preserve">the calculation of supported max </w:t>
      </w:r>
      <w:r w:rsidRPr="00C11CBD">
        <w:rPr>
          <w:rFonts w:ascii="Times New Roman" w:eastAsia="ＭＳ 明朝" w:hAnsi="Times New Roman"/>
          <w:b/>
          <w:sz w:val="22"/>
          <w:lang w:eastAsia="ja-JP"/>
        </w:rPr>
        <w:t>data rate in the section 4.1.2 of [3]</w:t>
      </w:r>
    </w:p>
    <w:p w14:paraId="4DB25FF6" w14:textId="77777777" w:rsidR="00F85648" w:rsidRPr="002A40EC" w:rsidRDefault="00F85648" w:rsidP="00F85648">
      <w:pPr>
        <w:pStyle w:val="CRCoverPage"/>
        <w:tabs>
          <w:tab w:val="right" w:pos="9639"/>
        </w:tabs>
        <w:spacing w:beforeLines="50" w:before="120" w:afterLines="50"/>
        <w:jc w:val="both"/>
        <w:rPr>
          <w:rFonts w:ascii="Times New Roman" w:eastAsia="ＭＳ 明朝" w:hAnsi="Times New Roman"/>
          <w:sz w:val="22"/>
          <w:lang w:eastAsia="ja-JP"/>
        </w:rPr>
      </w:pPr>
    </w:p>
    <w:p w14:paraId="4F1846A5" w14:textId="77777777" w:rsidR="00F85648" w:rsidRDefault="00F85648" w:rsidP="00F85648">
      <w:pPr>
        <w:pStyle w:val="CRCoverPage"/>
        <w:tabs>
          <w:tab w:val="right" w:pos="9639"/>
        </w:tabs>
        <w:spacing w:beforeLines="50" w:before="120" w:afterLines="50"/>
        <w:jc w:val="both"/>
        <w:rPr>
          <w:rFonts w:ascii="Times New Roman" w:eastAsia="ＭＳ 明朝" w:hAnsi="Times New Roman"/>
          <w:b/>
          <w:sz w:val="22"/>
          <w:lang w:eastAsia="ja-JP"/>
        </w:rPr>
      </w:pPr>
      <w:r w:rsidRPr="00D91962">
        <w:rPr>
          <w:rFonts w:ascii="Times New Roman" w:eastAsia="ＭＳ 明朝" w:hAnsi="Times New Roman" w:hint="eastAsia"/>
          <w:b/>
          <w:sz w:val="22"/>
          <w:lang w:eastAsia="ja-JP"/>
        </w:rPr>
        <w:t>O</w:t>
      </w:r>
      <w:r w:rsidRPr="00D91962">
        <w:rPr>
          <w:rFonts w:ascii="Times New Roman" w:eastAsia="ＭＳ 明朝" w:hAnsi="Times New Roman"/>
          <w:b/>
          <w:sz w:val="22"/>
          <w:lang w:eastAsia="ja-JP"/>
        </w:rPr>
        <w:t xml:space="preserve">bservation: </w:t>
      </w:r>
      <w:r>
        <w:rPr>
          <w:rFonts w:ascii="Times New Roman" w:eastAsia="ＭＳ 明朝" w:hAnsi="Times New Roman"/>
          <w:b/>
          <w:sz w:val="22"/>
          <w:lang w:eastAsia="ja-JP"/>
        </w:rPr>
        <w:t xml:space="preserve">The necessity to report lower value than 64QAM via </w:t>
      </w:r>
      <w:proofErr w:type="spellStart"/>
      <w:r w:rsidRPr="0091776F">
        <w:rPr>
          <w:rFonts w:ascii="Times New Roman" w:eastAsia="ＭＳ 明朝" w:hAnsi="Times New Roman"/>
          <w:b/>
          <w:i/>
          <w:sz w:val="22"/>
          <w:lang w:eastAsia="ja-JP"/>
        </w:rPr>
        <w:t>supportedModulationOrderDL</w:t>
      </w:r>
      <w:proofErr w:type="spellEnd"/>
      <w:r w:rsidRPr="0091776F">
        <w:rPr>
          <w:rFonts w:ascii="Times New Roman" w:eastAsia="ＭＳ 明朝" w:hAnsi="Times New Roman"/>
          <w:b/>
          <w:sz w:val="22"/>
          <w:lang w:eastAsia="ja-JP"/>
        </w:rPr>
        <w:t xml:space="preserve"> (or </w:t>
      </w:r>
      <w:r w:rsidRPr="0091776F">
        <w:rPr>
          <w:rFonts w:ascii="Times New Roman" w:eastAsia="ＭＳ 明朝" w:hAnsi="Times New Roman"/>
          <w:b/>
          <w:i/>
          <w:sz w:val="22"/>
          <w:lang w:eastAsia="ja-JP"/>
        </w:rPr>
        <w:t>UL</w:t>
      </w:r>
      <w:r w:rsidRPr="0091776F">
        <w:rPr>
          <w:rFonts w:ascii="Times New Roman" w:eastAsia="ＭＳ 明朝" w:hAnsi="Times New Roman"/>
          <w:b/>
          <w:sz w:val="22"/>
          <w:lang w:eastAsia="ja-JP"/>
        </w:rPr>
        <w:t>)</w:t>
      </w:r>
      <w:r>
        <w:rPr>
          <w:rFonts w:ascii="Times New Roman" w:eastAsia="ＭＳ 明朝" w:hAnsi="Times New Roman"/>
          <w:b/>
          <w:sz w:val="22"/>
          <w:lang w:eastAsia="ja-JP"/>
        </w:rPr>
        <w:t xml:space="preserve"> is unclear. </w:t>
      </w:r>
      <w:r w:rsidRPr="00D91962">
        <w:rPr>
          <w:rFonts w:ascii="Times New Roman" w:eastAsia="ＭＳ 明朝" w:hAnsi="Times New Roman"/>
          <w:b/>
          <w:sz w:val="22"/>
          <w:lang w:eastAsia="ja-JP"/>
        </w:rPr>
        <w:t xml:space="preserve">To adjust </w:t>
      </w:r>
      <w:r>
        <w:rPr>
          <w:rFonts w:ascii="Times New Roman" w:eastAsia="ＭＳ 明朝" w:hAnsi="Times New Roman"/>
          <w:b/>
          <w:sz w:val="22"/>
          <w:lang w:eastAsia="ja-JP"/>
        </w:rPr>
        <w:t>the value of supported max</w:t>
      </w:r>
      <w:r w:rsidRPr="00D91962">
        <w:rPr>
          <w:rFonts w:ascii="Times New Roman" w:eastAsia="ＭＳ 明朝" w:hAnsi="Times New Roman"/>
          <w:b/>
          <w:sz w:val="22"/>
          <w:lang w:eastAsia="ja-JP"/>
        </w:rPr>
        <w:t xml:space="preserve"> data rate in [4], </w:t>
      </w:r>
      <w:r>
        <w:rPr>
          <w:rFonts w:ascii="Times New Roman" w:eastAsia="ＭＳ 明朝" w:hAnsi="Times New Roman"/>
          <w:b/>
          <w:sz w:val="22"/>
          <w:lang w:eastAsia="ja-JP"/>
        </w:rPr>
        <w:t xml:space="preserve">the </w:t>
      </w:r>
      <w:r w:rsidRPr="00D91962">
        <w:rPr>
          <w:rFonts w:ascii="Times New Roman" w:eastAsia="ＭＳ 明朝" w:hAnsi="Times New Roman"/>
          <w:b/>
          <w:sz w:val="22"/>
          <w:lang w:eastAsia="ja-JP"/>
        </w:rPr>
        <w:t xml:space="preserve">scaling factor, </w:t>
      </w:r>
      <w:r w:rsidRPr="007208C1">
        <w:rPr>
          <w:rFonts w:ascii="Times New Roman" w:eastAsia="ＭＳ 明朝" w:hAnsi="Times New Roman"/>
          <w:b/>
          <w:i/>
          <w:sz w:val="22"/>
          <w:lang w:eastAsia="ja-JP"/>
        </w:rPr>
        <w:t>f</w:t>
      </w:r>
      <w:r w:rsidRPr="0091776F">
        <w:rPr>
          <w:rFonts w:ascii="Times New Roman" w:eastAsia="ＭＳ 明朝" w:hAnsi="Times New Roman"/>
          <w:b/>
          <w:sz w:val="22"/>
          <w:lang w:eastAsia="ja-JP"/>
        </w:rPr>
        <w:t xml:space="preserve"> = {1, 0.8, 0.75, and 0.4}</w:t>
      </w:r>
      <w:r w:rsidRPr="00D91962">
        <w:rPr>
          <w:rFonts w:ascii="Times New Roman" w:eastAsia="ＭＳ 明朝" w:hAnsi="Times New Roman"/>
          <w:b/>
          <w:sz w:val="22"/>
          <w:lang w:eastAsia="ja-JP"/>
        </w:rPr>
        <w:t xml:space="preserve">, was </w:t>
      </w:r>
      <w:r>
        <w:rPr>
          <w:rFonts w:ascii="Times New Roman" w:eastAsia="ＭＳ 明朝" w:hAnsi="Times New Roman"/>
          <w:b/>
          <w:sz w:val="22"/>
          <w:lang w:eastAsia="ja-JP"/>
        </w:rPr>
        <w:t xml:space="preserve">already </w:t>
      </w:r>
      <w:r w:rsidRPr="00D91962">
        <w:rPr>
          <w:rFonts w:ascii="Times New Roman" w:eastAsia="ＭＳ 明朝" w:hAnsi="Times New Roman"/>
          <w:b/>
          <w:sz w:val="22"/>
          <w:lang w:eastAsia="ja-JP"/>
        </w:rPr>
        <w:t>introduced.</w:t>
      </w:r>
    </w:p>
    <w:p w14:paraId="715AFF74" w14:textId="77777777" w:rsidR="00F85648" w:rsidRPr="00D91962" w:rsidRDefault="00F85648" w:rsidP="00F85648">
      <w:pPr>
        <w:pStyle w:val="CRCoverPage"/>
        <w:tabs>
          <w:tab w:val="right" w:pos="9639"/>
        </w:tabs>
        <w:spacing w:beforeLines="50" w:before="120" w:afterLines="50"/>
        <w:jc w:val="both"/>
        <w:rPr>
          <w:rFonts w:ascii="Times New Roman" w:eastAsia="ＭＳ 明朝" w:hAnsi="Times New Roman"/>
          <w:b/>
          <w:sz w:val="22"/>
          <w:lang w:eastAsia="ja-JP"/>
        </w:rPr>
      </w:pPr>
    </w:p>
    <w:p w14:paraId="4B070B56" w14:textId="77777777" w:rsidR="00F85648" w:rsidRDefault="00F85648" w:rsidP="00F85648">
      <w:pPr>
        <w:pStyle w:val="CRCoverPage"/>
        <w:tabs>
          <w:tab w:val="right" w:pos="9639"/>
        </w:tabs>
        <w:spacing w:beforeLines="50" w:before="120" w:afterLines="50"/>
        <w:jc w:val="both"/>
        <w:rPr>
          <w:rFonts w:ascii="Times New Roman" w:eastAsia="ＭＳ 明朝" w:hAnsi="Times New Roman"/>
          <w:b/>
          <w:sz w:val="22"/>
          <w:lang w:eastAsia="ja-JP"/>
        </w:rPr>
      </w:pPr>
      <w:r w:rsidRPr="00E507D0">
        <w:rPr>
          <w:rFonts w:ascii="Times New Roman" w:eastAsia="ＭＳ 明朝" w:hAnsi="Times New Roman" w:hint="eastAsia"/>
          <w:b/>
          <w:sz w:val="22"/>
          <w:lang w:eastAsia="ja-JP"/>
        </w:rPr>
        <w:t>P</w:t>
      </w:r>
      <w:r w:rsidRPr="00E507D0">
        <w:rPr>
          <w:rFonts w:ascii="Times New Roman" w:eastAsia="ＭＳ 明朝" w:hAnsi="Times New Roman"/>
          <w:b/>
          <w:sz w:val="22"/>
          <w:lang w:eastAsia="ja-JP"/>
        </w:rPr>
        <w:t xml:space="preserve">roposal </w:t>
      </w:r>
      <w:r>
        <w:rPr>
          <w:rFonts w:ascii="Times New Roman" w:eastAsia="ＭＳ 明朝" w:hAnsi="Times New Roman"/>
          <w:b/>
          <w:sz w:val="22"/>
          <w:lang w:eastAsia="ja-JP"/>
        </w:rPr>
        <w:t>2</w:t>
      </w:r>
      <w:r w:rsidRPr="00E507D0">
        <w:rPr>
          <w:rFonts w:ascii="Times New Roman" w:eastAsia="ＭＳ 明朝" w:hAnsi="Times New Roman"/>
          <w:b/>
          <w:sz w:val="22"/>
          <w:lang w:eastAsia="ja-JP"/>
        </w:rPr>
        <w:t>:</w:t>
      </w:r>
    </w:p>
    <w:p w14:paraId="684AC85E" w14:textId="77777777" w:rsidR="00F85648" w:rsidRDefault="00F85648" w:rsidP="00F85648">
      <w:pPr>
        <w:pStyle w:val="CRCoverPage"/>
        <w:numPr>
          <w:ilvl w:val="1"/>
          <w:numId w:val="38"/>
        </w:numPr>
        <w:tabs>
          <w:tab w:val="right" w:pos="9639"/>
        </w:tabs>
        <w:spacing w:beforeLines="50" w:before="120" w:afterLines="50"/>
        <w:jc w:val="both"/>
        <w:rPr>
          <w:rFonts w:ascii="Times New Roman" w:eastAsia="ＭＳ 明朝" w:hAnsi="Times New Roman"/>
          <w:b/>
          <w:sz w:val="22"/>
          <w:lang w:eastAsia="ja-JP"/>
        </w:rPr>
      </w:pPr>
      <w:r>
        <w:rPr>
          <w:rFonts w:ascii="Times New Roman" w:eastAsia="ＭＳ 明朝" w:hAnsi="Times New Roman"/>
          <w:b/>
          <w:sz w:val="22"/>
          <w:lang w:eastAsia="ja-JP"/>
        </w:rPr>
        <w:lastRenderedPageBreak/>
        <w:t>Add the UE feature “</w:t>
      </w:r>
      <w:r w:rsidRPr="00D91962">
        <w:rPr>
          <w:rFonts w:ascii="Times New Roman" w:eastAsia="ＭＳ 明朝" w:hAnsi="Times New Roman"/>
          <w:b/>
          <w:sz w:val="22"/>
          <w:lang w:eastAsia="ja-JP"/>
        </w:rPr>
        <w:t xml:space="preserve">Modulation order supported for each CC </w:t>
      </w:r>
      <w:r>
        <w:rPr>
          <w:rFonts w:ascii="Times New Roman" w:eastAsia="ＭＳ 明朝" w:hAnsi="Times New Roman"/>
          <w:b/>
          <w:sz w:val="22"/>
          <w:lang w:eastAsia="ja-JP"/>
        </w:rPr>
        <w:t xml:space="preserve">for calculating maximum date rate” for DL and UL into the RAN4 UE feature list </w:t>
      </w:r>
    </w:p>
    <w:p w14:paraId="17F5AE18" w14:textId="77777777" w:rsidR="00F85648" w:rsidRDefault="00F85648" w:rsidP="00F85648">
      <w:pPr>
        <w:pStyle w:val="CRCoverPage"/>
        <w:numPr>
          <w:ilvl w:val="2"/>
          <w:numId w:val="38"/>
        </w:numPr>
        <w:tabs>
          <w:tab w:val="right" w:pos="9639"/>
        </w:tabs>
        <w:spacing w:beforeLines="50" w:before="120" w:afterLines="50"/>
        <w:jc w:val="both"/>
        <w:rPr>
          <w:rFonts w:ascii="Times New Roman" w:eastAsia="ＭＳ 明朝" w:hAnsi="Times New Roman"/>
          <w:b/>
          <w:sz w:val="22"/>
          <w:lang w:eastAsia="ja-JP"/>
        </w:rPr>
      </w:pPr>
      <w:r>
        <w:rPr>
          <w:rFonts w:ascii="Times New Roman" w:eastAsia="ＭＳ 明朝" w:hAnsi="Times New Roman"/>
          <w:b/>
          <w:sz w:val="22"/>
          <w:lang w:eastAsia="ja-JP"/>
        </w:rPr>
        <w:t xml:space="preserve">Optional </w:t>
      </w:r>
      <w:r w:rsidRPr="00F57CDA">
        <w:rPr>
          <w:rFonts w:ascii="Times New Roman" w:eastAsia="ＭＳ 明朝" w:hAnsi="Times New Roman"/>
          <w:b/>
          <w:sz w:val="22"/>
          <w:lang w:eastAsia="ja-JP"/>
        </w:rPr>
        <w:t>with capability singling</w:t>
      </w:r>
    </w:p>
    <w:p w14:paraId="4724906E" w14:textId="77777777" w:rsidR="00F85648" w:rsidRDefault="00F85648" w:rsidP="00F85648">
      <w:pPr>
        <w:pStyle w:val="CRCoverPage"/>
        <w:numPr>
          <w:ilvl w:val="2"/>
          <w:numId w:val="38"/>
        </w:numPr>
        <w:tabs>
          <w:tab w:val="right" w:pos="9639"/>
        </w:tabs>
        <w:spacing w:beforeLines="50" w:before="120" w:afterLines="50"/>
        <w:jc w:val="both"/>
        <w:rPr>
          <w:rFonts w:ascii="Times New Roman" w:eastAsia="ＭＳ 明朝" w:hAnsi="Times New Roman"/>
          <w:b/>
          <w:sz w:val="22"/>
          <w:lang w:eastAsia="ja-JP"/>
        </w:rPr>
      </w:pPr>
      <w:r>
        <w:rPr>
          <w:rFonts w:ascii="Times New Roman" w:eastAsia="ＭＳ 明朝" w:hAnsi="Times New Roman"/>
          <w:b/>
          <w:sz w:val="22"/>
          <w:lang w:eastAsia="ja-JP"/>
        </w:rPr>
        <w:t xml:space="preserve">Per CC per band per band combination </w:t>
      </w:r>
      <w:proofErr w:type="spellStart"/>
      <w:r>
        <w:rPr>
          <w:rFonts w:ascii="Times New Roman" w:eastAsia="ＭＳ 明朝" w:hAnsi="Times New Roman"/>
          <w:b/>
          <w:sz w:val="22"/>
          <w:lang w:eastAsia="ja-JP"/>
        </w:rPr>
        <w:t>signaling</w:t>
      </w:r>
      <w:proofErr w:type="spellEnd"/>
      <w:r>
        <w:rPr>
          <w:rFonts w:ascii="Times New Roman" w:eastAsia="ＭＳ 明朝" w:hAnsi="Times New Roman"/>
          <w:b/>
          <w:sz w:val="22"/>
          <w:lang w:eastAsia="ja-JP"/>
        </w:rPr>
        <w:t xml:space="preserve"> (Type3)</w:t>
      </w:r>
    </w:p>
    <w:p w14:paraId="60C5B143" w14:textId="77777777" w:rsidR="00F85648" w:rsidRDefault="00F85648" w:rsidP="00F85648">
      <w:pPr>
        <w:pStyle w:val="CRCoverPage"/>
        <w:numPr>
          <w:ilvl w:val="2"/>
          <w:numId w:val="38"/>
        </w:numPr>
        <w:tabs>
          <w:tab w:val="right" w:pos="9639"/>
        </w:tabs>
        <w:spacing w:beforeLines="50" w:before="120" w:afterLines="50"/>
        <w:jc w:val="both"/>
        <w:rPr>
          <w:rFonts w:ascii="Times New Roman" w:eastAsia="ＭＳ 明朝" w:hAnsi="Times New Roman"/>
          <w:b/>
          <w:sz w:val="22"/>
          <w:lang w:eastAsia="ja-JP"/>
        </w:rPr>
      </w:pPr>
      <w:r>
        <w:rPr>
          <w:rFonts w:ascii="Times New Roman" w:eastAsia="ＭＳ 明朝" w:hAnsi="Times New Roman"/>
          <w:b/>
          <w:sz w:val="22"/>
          <w:lang w:eastAsia="ja-JP"/>
        </w:rPr>
        <w:t>S</w:t>
      </w:r>
      <w:r w:rsidRPr="00D91962">
        <w:rPr>
          <w:rFonts w:ascii="Times New Roman" w:eastAsia="ＭＳ 明朝" w:hAnsi="Times New Roman"/>
          <w:b/>
          <w:sz w:val="22"/>
          <w:lang w:eastAsia="ja-JP"/>
        </w:rPr>
        <w:t>upported values</w:t>
      </w:r>
      <w:r>
        <w:rPr>
          <w:rFonts w:ascii="Times New Roman" w:eastAsia="ＭＳ 明朝" w:hAnsi="Times New Roman"/>
          <w:b/>
          <w:sz w:val="22"/>
          <w:lang w:eastAsia="ja-JP"/>
        </w:rPr>
        <w:t>:</w:t>
      </w:r>
      <w:r w:rsidRPr="00D91962">
        <w:rPr>
          <w:rFonts w:ascii="Times New Roman" w:eastAsia="ＭＳ 明朝" w:hAnsi="Times New Roman"/>
          <w:b/>
          <w:sz w:val="22"/>
          <w:lang w:eastAsia="ja-JP"/>
        </w:rPr>
        <w:t xml:space="preserve"> {pi/2-BPSK, BPSK, QPSK, 16QAM, 64QAM, 256QAM}</w:t>
      </w:r>
    </w:p>
    <w:p w14:paraId="1B2E475C" w14:textId="77777777" w:rsidR="00F85648" w:rsidRPr="002A40EC" w:rsidRDefault="00F85648" w:rsidP="00F85648">
      <w:pPr>
        <w:pStyle w:val="CRCoverPage"/>
        <w:numPr>
          <w:ilvl w:val="2"/>
          <w:numId w:val="38"/>
        </w:numPr>
        <w:tabs>
          <w:tab w:val="right" w:pos="9639"/>
        </w:tabs>
        <w:spacing w:beforeLines="50" w:before="120" w:afterLines="50"/>
        <w:jc w:val="both"/>
        <w:rPr>
          <w:rFonts w:ascii="Times New Roman" w:eastAsia="ＭＳ 明朝" w:hAnsi="Times New Roman" w:hint="eastAsia"/>
          <w:b/>
          <w:sz w:val="22"/>
          <w:lang w:eastAsia="ja-JP"/>
        </w:rPr>
      </w:pPr>
      <w:r>
        <w:rPr>
          <w:rFonts w:ascii="Times New Roman" w:eastAsia="ＭＳ 明朝" w:hAnsi="Times New Roman"/>
          <w:b/>
          <w:sz w:val="22"/>
          <w:lang w:eastAsia="ja-JP"/>
        </w:rPr>
        <w:t xml:space="preserve">Note: </w:t>
      </w:r>
      <w:r w:rsidRPr="00F57CDA">
        <w:rPr>
          <w:rFonts w:ascii="Times New Roman" w:eastAsia="ＭＳ 明朝" w:hAnsi="Times New Roman"/>
          <w:b/>
          <w:sz w:val="22"/>
          <w:lang w:eastAsia="ja-JP"/>
        </w:rPr>
        <w:t xml:space="preserve">RAN2 signalling </w:t>
      </w:r>
      <w:r>
        <w:rPr>
          <w:rFonts w:ascii="Times New Roman" w:eastAsia="ＭＳ 明朝" w:hAnsi="Times New Roman"/>
          <w:b/>
          <w:sz w:val="22"/>
          <w:lang w:eastAsia="ja-JP"/>
        </w:rPr>
        <w:t xml:space="preserve">is </w:t>
      </w:r>
      <w:r w:rsidRPr="00F57CDA">
        <w:rPr>
          <w:rFonts w:ascii="Times New Roman" w:eastAsia="ＭＳ 明朝" w:hAnsi="Times New Roman"/>
          <w:b/>
          <w:sz w:val="22"/>
          <w:lang w:eastAsia="ja-JP"/>
        </w:rPr>
        <w:t>already</w:t>
      </w:r>
      <w:r>
        <w:rPr>
          <w:rFonts w:ascii="Times New Roman" w:eastAsia="ＭＳ 明朝" w:hAnsi="Times New Roman"/>
          <w:b/>
          <w:sz w:val="22"/>
          <w:lang w:eastAsia="ja-JP"/>
        </w:rPr>
        <w:t xml:space="preserve"> </w:t>
      </w:r>
      <w:r w:rsidRPr="00F57CDA">
        <w:rPr>
          <w:rFonts w:ascii="Times New Roman" w:eastAsia="ＭＳ 明朝" w:hAnsi="Times New Roman"/>
          <w:b/>
          <w:sz w:val="22"/>
          <w:lang w:eastAsia="ja-JP"/>
        </w:rPr>
        <w:t>introduced</w:t>
      </w:r>
    </w:p>
    <w:p w14:paraId="54D4A075" w14:textId="77777777" w:rsidR="00346AB7" w:rsidRDefault="00346AB7" w:rsidP="00F85648">
      <w:pPr>
        <w:pStyle w:val="CRCoverPage"/>
        <w:tabs>
          <w:tab w:val="right" w:pos="9639"/>
        </w:tabs>
        <w:spacing w:beforeLines="50" w:before="120" w:afterLines="50"/>
        <w:jc w:val="both"/>
        <w:rPr>
          <w:rFonts w:ascii="Times New Roman" w:eastAsia="ＭＳ 明朝" w:hAnsi="Times New Roman"/>
          <w:b/>
          <w:sz w:val="22"/>
          <w:lang w:eastAsia="ja-JP"/>
        </w:rPr>
      </w:pPr>
    </w:p>
    <w:p w14:paraId="59745D1A" w14:textId="31F310B4" w:rsidR="00F85648" w:rsidRPr="00D91962" w:rsidRDefault="00F85648" w:rsidP="00F85648">
      <w:pPr>
        <w:pStyle w:val="CRCoverPage"/>
        <w:tabs>
          <w:tab w:val="right" w:pos="9639"/>
        </w:tabs>
        <w:spacing w:beforeLines="50" w:before="120" w:afterLines="50"/>
        <w:jc w:val="both"/>
        <w:rPr>
          <w:rFonts w:ascii="Times New Roman" w:eastAsia="ＭＳ 明朝" w:hAnsi="Times New Roman" w:hint="eastAsia"/>
          <w:b/>
          <w:sz w:val="22"/>
          <w:lang w:eastAsia="ja-JP"/>
        </w:rPr>
      </w:pPr>
      <w:r>
        <w:rPr>
          <w:rFonts w:ascii="Times New Roman" w:eastAsia="ＭＳ 明朝" w:hAnsi="Times New Roman" w:hint="eastAsia"/>
          <w:b/>
          <w:sz w:val="22"/>
          <w:lang w:eastAsia="ja-JP"/>
        </w:rPr>
        <w:t>P</w:t>
      </w:r>
      <w:r>
        <w:rPr>
          <w:rFonts w:ascii="Times New Roman" w:eastAsia="ＭＳ 明朝" w:hAnsi="Times New Roman"/>
          <w:b/>
          <w:sz w:val="22"/>
          <w:lang w:eastAsia="ja-JP"/>
        </w:rPr>
        <w:t>roposal 3:</w:t>
      </w:r>
    </w:p>
    <w:p w14:paraId="60248FA0" w14:textId="77777777" w:rsidR="00F85648" w:rsidRDefault="00F85648" w:rsidP="00F85648">
      <w:pPr>
        <w:pStyle w:val="CRCoverPage"/>
        <w:numPr>
          <w:ilvl w:val="1"/>
          <w:numId w:val="38"/>
        </w:numPr>
        <w:tabs>
          <w:tab w:val="right" w:pos="9639"/>
        </w:tabs>
        <w:spacing w:beforeLines="50" w:before="120" w:afterLines="50"/>
        <w:jc w:val="both"/>
        <w:rPr>
          <w:rFonts w:ascii="Times New Roman" w:eastAsia="ＭＳ 明朝" w:hAnsi="Times New Roman"/>
          <w:b/>
          <w:sz w:val="22"/>
          <w:lang w:eastAsia="ja-JP"/>
        </w:rPr>
      </w:pPr>
      <w:r>
        <w:rPr>
          <w:rFonts w:ascii="Times New Roman" w:eastAsia="ＭＳ 明朝" w:hAnsi="Times New Roman"/>
          <w:b/>
          <w:sz w:val="22"/>
          <w:lang w:eastAsia="ja-JP"/>
        </w:rPr>
        <w:t xml:space="preserve">Consider either of the following two restrictions for </w:t>
      </w:r>
      <w:proofErr w:type="spellStart"/>
      <w:r w:rsidRPr="0091776F">
        <w:rPr>
          <w:rFonts w:ascii="Times New Roman" w:eastAsia="ＭＳ 明朝" w:hAnsi="Times New Roman"/>
          <w:b/>
          <w:i/>
          <w:sz w:val="22"/>
          <w:lang w:eastAsia="ja-JP"/>
        </w:rPr>
        <w:t>supportedModulationOrderDL</w:t>
      </w:r>
      <w:proofErr w:type="spellEnd"/>
      <w:r w:rsidRPr="0091776F">
        <w:rPr>
          <w:rFonts w:ascii="Times New Roman" w:eastAsia="ＭＳ 明朝" w:hAnsi="Times New Roman"/>
          <w:b/>
          <w:sz w:val="22"/>
          <w:lang w:eastAsia="ja-JP"/>
        </w:rPr>
        <w:t xml:space="preserve"> (or </w:t>
      </w:r>
      <w:r w:rsidRPr="0091776F">
        <w:rPr>
          <w:rFonts w:ascii="Times New Roman" w:eastAsia="ＭＳ 明朝" w:hAnsi="Times New Roman"/>
          <w:b/>
          <w:i/>
          <w:sz w:val="22"/>
          <w:lang w:eastAsia="ja-JP"/>
        </w:rPr>
        <w:t>UL</w:t>
      </w:r>
      <w:r w:rsidRPr="0091776F">
        <w:rPr>
          <w:rFonts w:ascii="Times New Roman" w:eastAsia="ＭＳ 明朝" w:hAnsi="Times New Roman"/>
          <w:b/>
          <w:sz w:val="22"/>
          <w:lang w:eastAsia="ja-JP"/>
        </w:rPr>
        <w:t>)</w:t>
      </w:r>
      <w:r>
        <w:rPr>
          <w:rFonts w:ascii="Times New Roman" w:eastAsia="ＭＳ 明朝" w:hAnsi="Times New Roman"/>
          <w:b/>
          <w:sz w:val="22"/>
          <w:lang w:eastAsia="ja-JP"/>
        </w:rPr>
        <w:t xml:space="preserve"> and scaling factor </w:t>
      </w:r>
      <w:r w:rsidRPr="002A40EC">
        <w:rPr>
          <w:rFonts w:ascii="Times New Roman" w:eastAsia="ＭＳ 明朝" w:hAnsi="Times New Roman"/>
          <w:b/>
          <w:i/>
          <w:sz w:val="22"/>
          <w:lang w:eastAsia="ja-JP"/>
        </w:rPr>
        <w:t xml:space="preserve">f </w:t>
      </w:r>
      <w:r>
        <w:rPr>
          <w:rFonts w:ascii="Times New Roman" w:eastAsia="ＭＳ 明朝" w:hAnsi="Times New Roman"/>
          <w:b/>
          <w:sz w:val="22"/>
          <w:lang w:eastAsia="ja-JP"/>
        </w:rPr>
        <w:t xml:space="preserve">to limit flexibility of supported max </w:t>
      </w:r>
      <w:r w:rsidRPr="00C11CBD">
        <w:rPr>
          <w:rFonts w:ascii="Times New Roman" w:eastAsia="ＭＳ 明朝" w:hAnsi="Times New Roman"/>
          <w:b/>
          <w:sz w:val="22"/>
          <w:lang w:eastAsia="ja-JP"/>
        </w:rPr>
        <w:t>data rate in the section 4.1.2 of [3]</w:t>
      </w:r>
      <w:r>
        <w:rPr>
          <w:rFonts w:ascii="Times New Roman" w:eastAsia="ＭＳ 明朝" w:hAnsi="Times New Roman"/>
          <w:b/>
          <w:sz w:val="22"/>
          <w:lang w:eastAsia="ja-JP"/>
        </w:rPr>
        <w:t>:</w:t>
      </w:r>
    </w:p>
    <w:p w14:paraId="75A6DD84" w14:textId="77777777" w:rsidR="00F85648" w:rsidRDefault="00F85648" w:rsidP="00F85648">
      <w:pPr>
        <w:pStyle w:val="CRCoverPage"/>
        <w:numPr>
          <w:ilvl w:val="2"/>
          <w:numId w:val="38"/>
        </w:numPr>
        <w:tabs>
          <w:tab w:val="right" w:pos="9639"/>
        </w:tabs>
        <w:spacing w:beforeLines="50" w:before="120" w:afterLines="50"/>
        <w:jc w:val="both"/>
        <w:rPr>
          <w:rFonts w:ascii="Times New Roman" w:eastAsia="ＭＳ 明朝" w:hAnsi="Times New Roman"/>
          <w:b/>
          <w:sz w:val="22"/>
          <w:lang w:eastAsia="ja-JP"/>
        </w:rPr>
      </w:pPr>
      <w:r>
        <w:rPr>
          <w:rFonts w:ascii="Times New Roman" w:eastAsia="ＭＳ 明朝" w:hAnsi="Times New Roman"/>
          <w:b/>
          <w:sz w:val="22"/>
          <w:lang w:eastAsia="ja-JP"/>
        </w:rPr>
        <w:t xml:space="preserve">Alt.1: UE shall report “1” as scaling factor </w:t>
      </w:r>
      <w:r w:rsidRPr="00CB4C21">
        <w:rPr>
          <w:rFonts w:ascii="Times New Roman" w:eastAsia="ＭＳ 明朝" w:hAnsi="Times New Roman"/>
          <w:b/>
          <w:i/>
          <w:sz w:val="22"/>
          <w:lang w:eastAsia="ja-JP"/>
        </w:rPr>
        <w:t>f</w:t>
      </w:r>
      <w:r>
        <w:rPr>
          <w:rFonts w:ascii="Times New Roman" w:eastAsia="ＭＳ 明朝" w:hAnsi="Times New Roman"/>
          <w:b/>
          <w:sz w:val="22"/>
          <w:lang w:eastAsia="ja-JP"/>
        </w:rPr>
        <w:t xml:space="preserve">, but </w:t>
      </w:r>
      <w:proofErr w:type="spellStart"/>
      <w:r w:rsidRPr="0091776F">
        <w:rPr>
          <w:rFonts w:ascii="Times New Roman" w:eastAsia="ＭＳ 明朝" w:hAnsi="Times New Roman"/>
          <w:b/>
          <w:i/>
          <w:sz w:val="22"/>
          <w:lang w:eastAsia="ja-JP"/>
        </w:rPr>
        <w:t>supportedModulationOrderDL</w:t>
      </w:r>
      <w:proofErr w:type="spellEnd"/>
      <w:r w:rsidRPr="0091776F">
        <w:rPr>
          <w:rFonts w:ascii="Times New Roman" w:eastAsia="ＭＳ 明朝" w:hAnsi="Times New Roman"/>
          <w:b/>
          <w:sz w:val="22"/>
          <w:lang w:eastAsia="ja-JP"/>
        </w:rPr>
        <w:t xml:space="preserve"> (or </w:t>
      </w:r>
      <w:r w:rsidRPr="0091776F">
        <w:rPr>
          <w:rFonts w:ascii="Times New Roman" w:eastAsia="ＭＳ 明朝" w:hAnsi="Times New Roman"/>
          <w:b/>
          <w:i/>
          <w:sz w:val="22"/>
          <w:lang w:eastAsia="ja-JP"/>
        </w:rPr>
        <w:t>UL</w:t>
      </w:r>
      <w:r w:rsidRPr="0091776F">
        <w:rPr>
          <w:rFonts w:ascii="Times New Roman" w:eastAsia="ＭＳ 明朝" w:hAnsi="Times New Roman"/>
          <w:b/>
          <w:sz w:val="22"/>
          <w:lang w:eastAsia="ja-JP"/>
        </w:rPr>
        <w:t>)</w:t>
      </w:r>
      <w:r>
        <w:rPr>
          <w:rFonts w:ascii="Times New Roman" w:eastAsia="ＭＳ 明朝" w:hAnsi="Times New Roman"/>
          <w:b/>
          <w:sz w:val="22"/>
          <w:lang w:eastAsia="ja-JP"/>
        </w:rPr>
        <w:t xml:space="preserve"> are not restricted</w:t>
      </w:r>
    </w:p>
    <w:p w14:paraId="1D8CFC7A" w14:textId="77777777" w:rsidR="00F85648" w:rsidRDefault="00F85648" w:rsidP="00F85648">
      <w:pPr>
        <w:pStyle w:val="CRCoverPage"/>
        <w:numPr>
          <w:ilvl w:val="2"/>
          <w:numId w:val="38"/>
        </w:numPr>
        <w:tabs>
          <w:tab w:val="right" w:pos="9639"/>
        </w:tabs>
        <w:spacing w:beforeLines="50" w:before="120" w:afterLines="50"/>
        <w:jc w:val="both"/>
        <w:rPr>
          <w:rFonts w:ascii="Times New Roman" w:eastAsia="ＭＳ 明朝" w:hAnsi="Times New Roman"/>
          <w:b/>
          <w:sz w:val="22"/>
          <w:lang w:eastAsia="ja-JP"/>
        </w:rPr>
      </w:pPr>
      <w:r>
        <w:rPr>
          <w:rFonts w:ascii="Times New Roman" w:eastAsia="ＭＳ 明朝" w:hAnsi="Times New Roman"/>
          <w:b/>
          <w:sz w:val="22"/>
          <w:lang w:eastAsia="ja-JP"/>
        </w:rPr>
        <w:t xml:space="preserve">Alt.2: Scaling factor </w:t>
      </w:r>
      <w:r w:rsidRPr="00CB4C21">
        <w:rPr>
          <w:rFonts w:ascii="Times New Roman" w:eastAsia="ＭＳ 明朝" w:hAnsi="Times New Roman"/>
          <w:b/>
          <w:i/>
          <w:sz w:val="22"/>
          <w:lang w:eastAsia="ja-JP"/>
        </w:rPr>
        <w:t>f</w:t>
      </w:r>
      <w:r>
        <w:rPr>
          <w:rFonts w:ascii="Times New Roman" w:eastAsia="ＭＳ 明朝" w:hAnsi="Times New Roman"/>
          <w:b/>
          <w:sz w:val="22"/>
          <w:lang w:eastAsia="ja-JP"/>
        </w:rPr>
        <w:t xml:space="preserve"> is not restricted, but </w:t>
      </w:r>
      <w:proofErr w:type="spellStart"/>
      <w:r w:rsidRPr="0091776F">
        <w:rPr>
          <w:rFonts w:ascii="Times New Roman" w:eastAsia="ＭＳ 明朝" w:hAnsi="Times New Roman"/>
          <w:b/>
          <w:i/>
          <w:sz w:val="22"/>
          <w:lang w:eastAsia="ja-JP"/>
        </w:rPr>
        <w:t>supportedModulationOrderDL</w:t>
      </w:r>
      <w:proofErr w:type="spellEnd"/>
      <w:r w:rsidRPr="0091776F">
        <w:rPr>
          <w:rFonts w:ascii="Times New Roman" w:eastAsia="ＭＳ 明朝" w:hAnsi="Times New Roman"/>
          <w:b/>
          <w:sz w:val="22"/>
          <w:lang w:eastAsia="ja-JP"/>
        </w:rPr>
        <w:t xml:space="preserve"> (or </w:t>
      </w:r>
      <w:r w:rsidRPr="0091776F">
        <w:rPr>
          <w:rFonts w:ascii="Times New Roman" w:eastAsia="ＭＳ 明朝" w:hAnsi="Times New Roman"/>
          <w:b/>
          <w:i/>
          <w:sz w:val="22"/>
          <w:lang w:eastAsia="ja-JP"/>
        </w:rPr>
        <w:t>UL</w:t>
      </w:r>
      <w:r w:rsidRPr="0091776F">
        <w:rPr>
          <w:rFonts w:ascii="Times New Roman" w:eastAsia="ＭＳ 明朝" w:hAnsi="Times New Roman"/>
          <w:b/>
          <w:sz w:val="22"/>
          <w:lang w:eastAsia="ja-JP"/>
        </w:rPr>
        <w:t>)</w:t>
      </w:r>
      <w:r>
        <w:rPr>
          <w:rFonts w:ascii="Times New Roman" w:eastAsia="ＭＳ 明朝" w:hAnsi="Times New Roman"/>
          <w:b/>
          <w:sz w:val="22"/>
          <w:lang w:eastAsia="ja-JP"/>
        </w:rPr>
        <w:t xml:space="preserve"> are restricted. Specifically, UE shall report “64QAM” in CC(s) where 256QAM is not supported. In CCs where 256QAM is supported, UE shall report “256QAM”.</w:t>
      </w:r>
    </w:p>
    <w:p w14:paraId="44BEA0F9" w14:textId="77777777" w:rsidR="00F85648" w:rsidRPr="00CB4C21" w:rsidRDefault="00F85648" w:rsidP="00F85648">
      <w:pPr>
        <w:pStyle w:val="CRCoverPage"/>
        <w:numPr>
          <w:ilvl w:val="1"/>
          <w:numId w:val="38"/>
        </w:numPr>
        <w:tabs>
          <w:tab w:val="right" w:pos="9639"/>
        </w:tabs>
        <w:spacing w:beforeLines="50" w:before="120" w:afterLines="50"/>
        <w:jc w:val="both"/>
        <w:rPr>
          <w:rFonts w:ascii="Times New Roman" w:eastAsia="ＭＳ 明朝" w:hAnsi="Times New Roman"/>
          <w:b/>
          <w:sz w:val="22"/>
          <w:lang w:eastAsia="ja-JP"/>
        </w:rPr>
      </w:pPr>
      <w:r w:rsidRPr="00CB4C21">
        <w:rPr>
          <w:rFonts w:ascii="Times New Roman" w:eastAsia="ＭＳ 明朝" w:hAnsi="Times New Roman" w:hint="eastAsia"/>
          <w:b/>
          <w:sz w:val="22"/>
          <w:lang w:eastAsia="ja-JP"/>
        </w:rPr>
        <w:t>N</w:t>
      </w:r>
      <w:r w:rsidRPr="00CB4C21">
        <w:rPr>
          <w:rFonts w:ascii="Times New Roman" w:eastAsia="ＭＳ 明朝" w:hAnsi="Times New Roman"/>
          <w:b/>
          <w:sz w:val="22"/>
          <w:lang w:eastAsia="ja-JP"/>
        </w:rPr>
        <w:t xml:space="preserve">ote that </w:t>
      </w:r>
      <w:r>
        <w:rPr>
          <w:rFonts w:ascii="Times New Roman" w:eastAsia="ＭＳ 明朝" w:hAnsi="Times New Roman"/>
          <w:b/>
          <w:sz w:val="22"/>
          <w:lang w:eastAsia="ja-JP"/>
        </w:rPr>
        <w:t xml:space="preserve">this restriction </w:t>
      </w:r>
      <w:r w:rsidRPr="00CB4C21">
        <w:rPr>
          <w:rFonts w:ascii="Times New Roman" w:eastAsia="ＭＳ 明朝" w:hAnsi="Times New Roman"/>
          <w:b/>
          <w:sz w:val="22"/>
          <w:lang w:eastAsia="ja-JP"/>
        </w:rPr>
        <w:t xml:space="preserve">is applicable only if </w:t>
      </w:r>
      <w:r w:rsidRPr="00CB4C21">
        <w:rPr>
          <w:rFonts w:ascii="Times New Roman" w:eastAsia="ＭＳ 明朝" w:hAnsi="Times New Roman"/>
          <w:b/>
          <w:i/>
          <w:sz w:val="22"/>
          <w:lang w:eastAsia="ja-JP"/>
        </w:rPr>
        <w:t xml:space="preserve">processingType2Enabled </w:t>
      </w:r>
      <w:r w:rsidRPr="00CB4C21">
        <w:rPr>
          <w:rFonts w:ascii="Times New Roman" w:eastAsia="ＭＳ 明朝" w:hAnsi="Times New Roman"/>
          <w:b/>
          <w:sz w:val="22"/>
          <w:lang w:eastAsia="ja-JP"/>
        </w:rPr>
        <w:t>is not enable</w:t>
      </w:r>
      <w:r>
        <w:rPr>
          <w:rFonts w:ascii="Times New Roman" w:eastAsia="ＭＳ 明朝" w:hAnsi="Times New Roman"/>
          <w:b/>
          <w:sz w:val="22"/>
          <w:lang w:eastAsia="ja-JP"/>
        </w:rPr>
        <w:t>.</w:t>
      </w:r>
    </w:p>
    <w:p w14:paraId="60324353" w14:textId="77777777" w:rsidR="00F85648" w:rsidRPr="00F57CDA" w:rsidRDefault="00F85648" w:rsidP="00F85648">
      <w:pPr>
        <w:pStyle w:val="CRCoverPage"/>
        <w:numPr>
          <w:ilvl w:val="1"/>
          <w:numId w:val="38"/>
        </w:numPr>
        <w:tabs>
          <w:tab w:val="right" w:pos="9639"/>
        </w:tabs>
        <w:spacing w:beforeLines="50" w:before="120" w:afterLines="50"/>
        <w:jc w:val="both"/>
        <w:rPr>
          <w:rFonts w:ascii="Times New Roman" w:eastAsia="ＭＳ 明朝" w:hAnsi="Times New Roman"/>
          <w:b/>
          <w:sz w:val="22"/>
          <w:lang w:eastAsia="ja-JP"/>
        </w:rPr>
      </w:pPr>
      <w:r w:rsidRPr="008F06D8">
        <w:rPr>
          <w:rFonts w:ascii="Times New Roman" w:eastAsia="ＭＳ 明朝" w:hAnsi="Times New Roman"/>
          <w:b/>
          <w:sz w:val="22"/>
          <w:lang w:eastAsia="ja-JP"/>
        </w:rPr>
        <w:t>Some relaxations to this requirement may be applicable in the future (including in Rel-15).</w:t>
      </w:r>
    </w:p>
    <w:p w14:paraId="62FFA14D" w14:textId="77777777" w:rsidR="00F85648" w:rsidRDefault="00F85648" w:rsidP="00F85648">
      <w:pPr>
        <w:spacing w:after="120"/>
        <w:jc w:val="both"/>
        <w:rPr>
          <w:rFonts w:eastAsia="ＭＳ 明朝"/>
          <w:b/>
          <w:sz w:val="22"/>
          <w:lang w:eastAsia="ja-JP"/>
        </w:rPr>
      </w:pPr>
    </w:p>
    <w:p w14:paraId="5B2501DB" w14:textId="4F7EFC6C" w:rsidR="00F85648" w:rsidRDefault="00F85648" w:rsidP="00F85648">
      <w:pPr>
        <w:spacing w:after="120"/>
        <w:jc w:val="both"/>
        <w:rPr>
          <w:rFonts w:eastAsia="ＭＳ 明朝"/>
          <w:b/>
          <w:sz w:val="22"/>
          <w:lang w:eastAsia="ja-JP"/>
        </w:rPr>
      </w:pPr>
      <w:r w:rsidRPr="00B7562D">
        <w:rPr>
          <w:rFonts w:eastAsia="ＭＳ 明朝" w:hint="eastAsia"/>
          <w:b/>
          <w:sz w:val="22"/>
          <w:lang w:eastAsia="ja-JP"/>
        </w:rPr>
        <w:t>P</w:t>
      </w:r>
      <w:r w:rsidRPr="00B7562D">
        <w:rPr>
          <w:rFonts w:eastAsia="ＭＳ 明朝"/>
          <w:b/>
          <w:sz w:val="22"/>
          <w:lang w:eastAsia="ja-JP"/>
        </w:rPr>
        <w:t xml:space="preserve">roposal </w:t>
      </w:r>
      <w:r>
        <w:rPr>
          <w:rFonts w:eastAsia="ＭＳ 明朝"/>
          <w:b/>
          <w:sz w:val="22"/>
          <w:lang w:eastAsia="ja-JP"/>
        </w:rPr>
        <w:t>4</w:t>
      </w:r>
      <w:r w:rsidRPr="00B7562D">
        <w:rPr>
          <w:rFonts w:eastAsia="ＭＳ 明朝"/>
          <w:b/>
          <w:sz w:val="22"/>
          <w:lang w:eastAsia="ja-JP"/>
        </w:rPr>
        <w:t xml:space="preserve">: </w:t>
      </w:r>
      <w:r>
        <w:rPr>
          <w:rFonts w:eastAsia="ＭＳ 明朝"/>
          <w:b/>
          <w:sz w:val="22"/>
          <w:lang w:eastAsia="ja-JP"/>
        </w:rPr>
        <w:t>The RAN decision part including the wording “Mandatory to report” can be interrupted as Table 2.</w:t>
      </w:r>
    </w:p>
    <w:p w14:paraId="55A6A794" w14:textId="77777777" w:rsidR="00F85648" w:rsidRPr="00C8634F" w:rsidRDefault="00F85648" w:rsidP="00F85648">
      <w:pPr>
        <w:spacing w:after="120"/>
        <w:jc w:val="both"/>
        <w:rPr>
          <w:rFonts w:eastAsia="ＭＳ 明朝"/>
          <w:b/>
          <w:sz w:val="22"/>
          <w:lang w:eastAsia="ja-JP"/>
        </w:rPr>
      </w:pPr>
    </w:p>
    <w:p w14:paraId="0EA88369" w14:textId="77777777" w:rsidR="00F85648" w:rsidRDefault="00F85648" w:rsidP="00F85648">
      <w:pPr>
        <w:pStyle w:val="CRCoverPage"/>
        <w:tabs>
          <w:tab w:val="right" w:pos="9639"/>
        </w:tabs>
        <w:spacing w:beforeLines="50" w:before="120" w:afterLines="50"/>
        <w:jc w:val="both"/>
        <w:rPr>
          <w:rFonts w:ascii="Times New Roman" w:eastAsia="ＭＳ 明朝" w:hAnsi="Times New Roman"/>
          <w:b/>
          <w:sz w:val="22"/>
          <w:lang w:eastAsia="ja-JP"/>
        </w:rPr>
      </w:pPr>
      <w:r>
        <w:rPr>
          <w:rFonts w:ascii="Times New Roman" w:eastAsia="ＭＳ 明朝" w:hAnsi="Times New Roman"/>
          <w:b/>
          <w:sz w:val="22"/>
          <w:lang w:eastAsia="ja-JP"/>
        </w:rPr>
        <w:t xml:space="preserve">Proposal 5: </w:t>
      </w:r>
    </w:p>
    <w:p w14:paraId="71C5FBE7" w14:textId="77777777" w:rsidR="00F85648" w:rsidRDefault="00F85648" w:rsidP="00F85648">
      <w:pPr>
        <w:pStyle w:val="CRCoverPage"/>
        <w:numPr>
          <w:ilvl w:val="1"/>
          <w:numId w:val="38"/>
        </w:numPr>
        <w:tabs>
          <w:tab w:val="right" w:pos="9639"/>
        </w:tabs>
        <w:spacing w:beforeLines="50" w:before="120" w:afterLines="50"/>
        <w:jc w:val="both"/>
        <w:rPr>
          <w:rFonts w:ascii="Times New Roman" w:eastAsia="ＭＳ 明朝" w:hAnsi="Times New Roman"/>
          <w:b/>
          <w:sz w:val="22"/>
          <w:lang w:eastAsia="ja-JP"/>
        </w:rPr>
      </w:pPr>
      <w:r>
        <w:rPr>
          <w:rFonts w:ascii="Times New Roman" w:eastAsia="ＭＳ 明朝" w:hAnsi="Times New Roman"/>
          <w:b/>
          <w:sz w:val="22"/>
          <w:lang w:eastAsia="ja-JP"/>
        </w:rPr>
        <w:t>For the “</w:t>
      </w:r>
      <w:r w:rsidRPr="002D0D3D">
        <w:rPr>
          <w:rFonts w:ascii="Times New Roman" w:eastAsia="ＭＳ 明朝" w:hAnsi="Times New Roman"/>
          <w:b/>
          <w:sz w:val="22"/>
          <w:lang w:eastAsia="ja-JP"/>
        </w:rPr>
        <w:t>Mandatory/Optional</w:t>
      </w:r>
      <w:r>
        <w:rPr>
          <w:rFonts w:ascii="Times New Roman" w:eastAsia="ＭＳ 明朝" w:hAnsi="Times New Roman"/>
          <w:b/>
          <w:sz w:val="22"/>
          <w:lang w:eastAsia="ja-JP"/>
        </w:rPr>
        <w:t>” column in the internal TR for UE capability, it is up to TR editor whether to adopt the original description in the RAN decision column or above interruption.</w:t>
      </w:r>
    </w:p>
    <w:p w14:paraId="535DC5ED" w14:textId="77777777" w:rsidR="00F85648" w:rsidRPr="00A877DB" w:rsidRDefault="00F85648" w:rsidP="00F85648">
      <w:pPr>
        <w:pStyle w:val="CRCoverPage"/>
        <w:numPr>
          <w:ilvl w:val="1"/>
          <w:numId w:val="38"/>
        </w:numPr>
        <w:tabs>
          <w:tab w:val="right" w:pos="9639"/>
        </w:tabs>
        <w:spacing w:beforeLines="50" w:before="120" w:afterLines="50"/>
        <w:jc w:val="both"/>
        <w:rPr>
          <w:rFonts w:ascii="Times New Roman" w:eastAsia="ＭＳ 明朝" w:hAnsi="Times New Roman"/>
          <w:b/>
          <w:sz w:val="22"/>
          <w:lang w:eastAsia="ja-JP"/>
        </w:rPr>
      </w:pPr>
      <w:r w:rsidRPr="00F07254">
        <w:rPr>
          <w:rFonts w:ascii="Times New Roman" w:eastAsia="ＭＳ 明朝" w:hAnsi="Times New Roman"/>
          <w:b/>
          <w:sz w:val="22"/>
          <w:lang w:eastAsia="ja-JP"/>
        </w:rPr>
        <w:t>Send LS to RAN2 to inform above proposal.</w:t>
      </w:r>
    </w:p>
    <w:p w14:paraId="4866B884" w14:textId="77777777" w:rsidR="00F07254" w:rsidRPr="00F85648" w:rsidRDefault="00F07254" w:rsidP="00A877DB">
      <w:pPr>
        <w:pStyle w:val="CRCoverPage"/>
        <w:tabs>
          <w:tab w:val="right" w:pos="9639"/>
        </w:tabs>
        <w:spacing w:beforeLines="50" w:before="120" w:afterLines="50"/>
        <w:jc w:val="both"/>
        <w:rPr>
          <w:rFonts w:ascii="Times New Roman" w:eastAsia="ＭＳ 明朝" w:hAnsi="Times New Roman" w:hint="eastAsia"/>
          <w:b/>
          <w:sz w:val="22"/>
          <w:lang w:eastAsia="ja-JP"/>
        </w:rPr>
      </w:pPr>
    </w:p>
    <w:p w14:paraId="7FE02500" w14:textId="42F04FFD" w:rsidR="008929DA" w:rsidRDefault="008929DA" w:rsidP="00271D3F">
      <w:pPr>
        <w:spacing w:after="120"/>
        <w:jc w:val="both"/>
        <w:rPr>
          <w:rFonts w:eastAsia="ＭＳ 明朝"/>
          <w:iCs/>
          <w:sz w:val="22"/>
          <w:lang w:eastAsia="ja-JP"/>
        </w:rPr>
      </w:pPr>
      <w:r>
        <w:rPr>
          <w:rFonts w:eastAsia="ＭＳ 明朝"/>
          <w:iCs/>
          <w:sz w:val="22"/>
          <w:lang w:eastAsia="ja-JP"/>
        </w:rPr>
        <w:t xml:space="preserve">Based on the above proposals, we update the </w:t>
      </w:r>
      <w:r w:rsidR="00F07254">
        <w:rPr>
          <w:rFonts w:eastAsia="ＭＳ 明朝"/>
          <w:iCs/>
          <w:sz w:val="22"/>
          <w:lang w:eastAsia="ja-JP"/>
        </w:rPr>
        <w:t>UE feature list in the attachment.</w:t>
      </w:r>
    </w:p>
    <w:p w14:paraId="0268E1C5" w14:textId="02CB785A" w:rsidR="00F07254" w:rsidRPr="00F07254" w:rsidRDefault="00F07254" w:rsidP="00271D3F">
      <w:pPr>
        <w:spacing w:after="120"/>
        <w:jc w:val="both"/>
        <w:rPr>
          <w:rFonts w:eastAsia="ＭＳ 明朝"/>
          <w:b/>
          <w:iCs/>
          <w:sz w:val="22"/>
          <w:lang w:eastAsia="ja-JP"/>
        </w:rPr>
      </w:pPr>
      <w:bookmarkStart w:id="4" w:name="_GoBack"/>
      <w:bookmarkEnd w:id="4"/>
      <w:r w:rsidRPr="00F07254">
        <w:rPr>
          <w:rFonts w:eastAsia="ＭＳ 明朝" w:hint="eastAsia"/>
          <w:b/>
          <w:iCs/>
          <w:sz w:val="22"/>
          <w:lang w:eastAsia="ja-JP"/>
        </w:rPr>
        <w:t>P</w:t>
      </w:r>
      <w:r w:rsidRPr="00F07254">
        <w:rPr>
          <w:rFonts w:eastAsia="ＭＳ 明朝"/>
          <w:b/>
          <w:iCs/>
          <w:sz w:val="22"/>
          <w:lang w:eastAsia="ja-JP"/>
        </w:rPr>
        <w:t xml:space="preserve">roposal </w:t>
      </w:r>
      <w:r w:rsidR="00F85648">
        <w:rPr>
          <w:rFonts w:eastAsia="ＭＳ 明朝"/>
          <w:b/>
          <w:iCs/>
          <w:sz w:val="22"/>
          <w:lang w:eastAsia="ja-JP"/>
        </w:rPr>
        <w:t>6</w:t>
      </w:r>
      <w:r w:rsidRPr="00F07254">
        <w:rPr>
          <w:rFonts w:eastAsia="ＭＳ 明朝"/>
          <w:b/>
          <w:iCs/>
          <w:sz w:val="22"/>
          <w:lang w:eastAsia="ja-JP"/>
        </w:rPr>
        <w:t>: Approve the updated UE feature list in the attachment, and send LS to RAN2 in RAN</w:t>
      </w:r>
      <w:r>
        <w:rPr>
          <w:rFonts w:eastAsia="ＭＳ 明朝"/>
          <w:b/>
          <w:iCs/>
          <w:sz w:val="22"/>
          <w:lang w:eastAsia="ja-JP"/>
        </w:rPr>
        <w:t>4</w:t>
      </w:r>
      <w:r w:rsidRPr="00F07254">
        <w:rPr>
          <w:rFonts w:eastAsia="ＭＳ 明朝"/>
          <w:b/>
          <w:iCs/>
          <w:sz w:val="22"/>
          <w:lang w:eastAsia="ja-JP"/>
        </w:rPr>
        <w:t>#91</w:t>
      </w:r>
    </w:p>
    <w:p w14:paraId="18FE74EA" w14:textId="77777777" w:rsidR="00ED0B96" w:rsidRPr="002A5548" w:rsidRDefault="00ED0B96" w:rsidP="00ED0B96">
      <w:pPr>
        <w:keepNext/>
        <w:keepLines/>
        <w:pBdr>
          <w:top w:val="single" w:sz="12" w:space="2" w:color="auto"/>
        </w:pBdr>
        <w:spacing w:before="240" w:after="180"/>
        <w:jc w:val="both"/>
        <w:outlineLvl w:val="0"/>
        <w:rPr>
          <w:rFonts w:ascii="Arial" w:eastAsia="ＭＳ 明朝" w:hAnsi="Arial"/>
          <w:sz w:val="32"/>
          <w:lang w:eastAsia="ja-JP"/>
        </w:rPr>
      </w:pPr>
      <w:r w:rsidRPr="00EB1A41">
        <w:rPr>
          <w:rFonts w:ascii="Arial" w:eastAsia="ＭＳ 明朝" w:hAnsi="Arial"/>
          <w:sz w:val="32"/>
          <w:lang w:eastAsia="ja-JP"/>
        </w:rPr>
        <w:t>Reference</w:t>
      </w:r>
    </w:p>
    <w:p w14:paraId="179E51F8" w14:textId="579EEC80" w:rsidR="00FD316C" w:rsidRDefault="00D44BDF" w:rsidP="00E60135">
      <w:pPr>
        <w:pStyle w:val="a3"/>
        <w:numPr>
          <w:ilvl w:val="0"/>
          <w:numId w:val="35"/>
        </w:numPr>
        <w:spacing w:after="180"/>
        <w:ind w:leftChars="0"/>
        <w:jc w:val="both"/>
        <w:rPr>
          <w:rFonts w:eastAsiaTheme="minorEastAsia"/>
          <w:sz w:val="22"/>
          <w:lang w:eastAsia="ja-JP"/>
        </w:rPr>
      </w:pPr>
      <w:r w:rsidRPr="00D44BDF">
        <w:rPr>
          <w:rFonts w:eastAsiaTheme="minorEastAsia"/>
          <w:sz w:val="22"/>
          <w:lang w:eastAsia="ja-JP"/>
        </w:rPr>
        <w:t>R2-1904720</w:t>
      </w:r>
      <w:r>
        <w:rPr>
          <w:rFonts w:eastAsiaTheme="minorEastAsia"/>
          <w:sz w:val="22"/>
          <w:lang w:eastAsia="ja-JP"/>
        </w:rPr>
        <w:t xml:space="preserve">, NTT DOCOMO, </w:t>
      </w:r>
      <w:r w:rsidRPr="00D44BDF">
        <w:rPr>
          <w:rFonts w:eastAsiaTheme="minorEastAsia"/>
          <w:sz w:val="22"/>
          <w:lang w:eastAsia="ja-JP"/>
        </w:rPr>
        <w:t>TR skeleton and work plan on Rel-15 UE feature list</w:t>
      </w:r>
      <w:r>
        <w:rPr>
          <w:rFonts w:eastAsiaTheme="minorEastAsia"/>
          <w:sz w:val="22"/>
          <w:lang w:eastAsia="ja-JP"/>
        </w:rPr>
        <w:t>, Apr. 2019</w:t>
      </w:r>
    </w:p>
    <w:p w14:paraId="76997C02" w14:textId="570F7415" w:rsidR="00757CAF" w:rsidRPr="00757CAF" w:rsidRDefault="00757CAF" w:rsidP="00757CAF">
      <w:pPr>
        <w:pStyle w:val="a3"/>
        <w:numPr>
          <w:ilvl w:val="0"/>
          <w:numId w:val="35"/>
        </w:numPr>
        <w:spacing w:after="180"/>
        <w:ind w:leftChars="0"/>
        <w:jc w:val="both"/>
        <w:rPr>
          <w:rFonts w:eastAsiaTheme="minorEastAsia"/>
          <w:sz w:val="22"/>
          <w:lang w:eastAsia="ja-JP"/>
        </w:rPr>
      </w:pPr>
      <w:r>
        <w:rPr>
          <w:rFonts w:eastAsiaTheme="minorEastAsia"/>
          <w:sz w:val="22"/>
          <w:lang w:eastAsia="ja-JP"/>
        </w:rPr>
        <w:t xml:space="preserve">R1-1905917, NTT DOCOMO, </w:t>
      </w:r>
      <w:r w:rsidRPr="00136E45">
        <w:rPr>
          <w:rFonts w:eastAsiaTheme="minorEastAsia"/>
          <w:sz w:val="22"/>
          <w:lang w:eastAsia="ja-JP"/>
        </w:rPr>
        <w:t>LS on RAN1 NR UE features update</w:t>
      </w:r>
      <w:r>
        <w:rPr>
          <w:rFonts w:eastAsiaTheme="minorEastAsia"/>
          <w:sz w:val="22"/>
          <w:lang w:eastAsia="ja-JP"/>
        </w:rPr>
        <w:t>, Apr. 2019</w:t>
      </w:r>
    </w:p>
    <w:p w14:paraId="16E38BB3" w14:textId="0A0A9DD0" w:rsidR="00B207FC" w:rsidRDefault="00136E45" w:rsidP="00E60135">
      <w:pPr>
        <w:pStyle w:val="a3"/>
        <w:numPr>
          <w:ilvl w:val="0"/>
          <w:numId w:val="35"/>
        </w:numPr>
        <w:spacing w:after="180"/>
        <w:ind w:leftChars="0"/>
        <w:jc w:val="both"/>
        <w:rPr>
          <w:rFonts w:eastAsiaTheme="minorEastAsia"/>
          <w:sz w:val="22"/>
          <w:lang w:eastAsia="ja-JP"/>
        </w:rPr>
      </w:pPr>
      <w:r w:rsidRPr="00136E45">
        <w:rPr>
          <w:rFonts w:eastAsiaTheme="minorEastAsia"/>
          <w:sz w:val="22"/>
          <w:lang w:eastAsia="ja-JP"/>
        </w:rPr>
        <w:t>RP‑190704</w:t>
      </w:r>
      <w:r>
        <w:rPr>
          <w:rFonts w:eastAsiaTheme="minorEastAsia"/>
          <w:sz w:val="22"/>
          <w:lang w:eastAsia="ja-JP"/>
        </w:rPr>
        <w:t xml:space="preserve">, </w:t>
      </w:r>
      <w:r w:rsidR="00757CAF">
        <w:rPr>
          <w:rFonts w:eastAsiaTheme="minorEastAsia"/>
          <w:sz w:val="22"/>
          <w:lang w:eastAsia="ja-JP"/>
        </w:rPr>
        <w:t xml:space="preserve">NTT DOCOMO, </w:t>
      </w:r>
      <w:r w:rsidRPr="00136E45">
        <w:rPr>
          <w:rFonts w:eastAsiaTheme="minorEastAsia"/>
          <w:sz w:val="22"/>
          <w:lang w:eastAsia="ja-JP"/>
        </w:rPr>
        <w:t>Update of RAN4 UE feature list for REL-15 NR</w:t>
      </w:r>
      <w:r>
        <w:rPr>
          <w:rFonts w:eastAsiaTheme="minorEastAsia"/>
          <w:sz w:val="22"/>
          <w:lang w:eastAsia="ja-JP"/>
        </w:rPr>
        <w:t>, Mar. 2019</w:t>
      </w:r>
    </w:p>
    <w:p w14:paraId="16DA0A11" w14:textId="30A24CFC" w:rsidR="00B207FC" w:rsidRDefault="00B207FC" w:rsidP="00E60135">
      <w:pPr>
        <w:pStyle w:val="a3"/>
        <w:numPr>
          <w:ilvl w:val="0"/>
          <w:numId w:val="35"/>
        </w:numPr>
        <w:spacing w:after="180"/>
        <w:ind w:leftChars="0"/>
        <w:jc w:val="both"/>
        <w:rPr>
          <w:rFonts w:eastAsiaTheme="minorEastAsia"/>
          <w:sz w:val="22"/>
          <w:lang w:eastAsia="ja-JP"/>
        </w:rPr>
      </w:pPr>
      <w:r>
        <w:rPr>
          <w:rFonts w:eastAsiaTheme="minorEastAsia" w:hint="eastAsia"/>
          <w:sz w:val="22"/>
          <w:lang w:eastAsia="ja-JP"/>
        </w:rPr>
        <w:t>T</w:t>
      </w:r>
      <w:r>
        <w:rPr>
          <w:rFonts w:eastAsiaTheme="minorEastAsia"/>
          <w:sz w:val="22"/>
          <w:lang w:eastAsia="ja-JP"/>
        </w:rPr>
        <w:t>S38.306</w:t>
      </w:r>
      <w:r w:rsidR="00136E45">
        <w:rPr>
          <w:rFonts w:eastAsiaTheme="minorEastAsia"/>
          <w:sz w:val="22"/>
          <w:lang w:eastAsia="ja-JP"/>
        </w:rPr>
        <w:t xml:space="preserve">, </w:t>
      </w:r>
      <w:r w:rsidR="00136E45" w:rsidRPr="00136E45">
        <w:rPr>
          <w:rFonts w:eastAsiaTheme="minorEastAsia"/>
          <w:sz w:val="22"/>
          <w:lang w:eastAsia="ja-JP"/>
        </w:rPr>
        <w:t>15.5.0</w:t>
      </w:r>
      <w:r w:rsidR="00136E45">
        <w:rPr>
          <w:rFonts w:eastAsiaTheme="minorEastAsia"/>
          <w:sz w:val="22"/>
          <w:lang w:eastAsia="ja-JP"/>
        </w:rPr>
        <w:t>, Apr. 2019</w:t>
      </w:r>
    </w:p>
    <w:p w14:paraId="7629B902" w14:textId="273B495E" w:rsidR="00B207FC" w:rsidRDefault="00B207FC" w:rsidP="00E60135">
      <w:pPr>
        <w:pStyle w:val="a3"/>
        <w:numPr>
          <w:ilvl w:val="0"/>
          <w:numId w:val="35"/>
        </w:numPr>
        <w:spacing w:after="180"/>
        <w:ind w:leftChars="0"/>
        <w:jc w:val="both"/>
        <w:rPr>
          <w:rFonts w:eastAsiaTheme="minorEastAsia"/>
          <w:sz w:val="22"/>
          <w:lang w:eastAsia="ja-JP"/>
        </w:rPr>
      </w:pPr>
      <w:r>
        <w:rPr>
          <w:rFonts w:eastAsiaTheme="minorEastAsia" w:hint="eastAsia"/>
          <w:sz w:val="22"/>
          <w:lang w:eastAsia="ja-JP"/>
        </w:rPr>
        <w:t>T</w:t>
      </w:r>
      <w:r>
        <w:rPr>
          <w:rFonts w:eastAsiaTheme="minorEastAsia"/>
          <w:sz w:val="22"/>
          <w:lang w:eastAsia="ja-JP"/>
        </w:rPr>
        <w:t>S38.331</w:t>
      </w:r>
      <w:r w:rsidR="00136E45">
        <w:rPr>
          <w:rFonts w:eastAsiaTheme="minorEastAsia"/>
          <w:sz w:val="22"/>
          <w:lang w:eastAsia="ja-JP"/>
        </w:rPr>
        <w:t>, V</w:t>
      </w:r>
      <w:r w:rsidR="00136E45" w:rsidRPr="00136E45">
        <w:rPr>
          <w:rFonts w:eastAsiaTheme="minorEastAsia"/>
          <w:sz w:val="22"/>
          <w:lang w:eastAsia="ja-JP"/>
        </w:rPr>
        <w:t>15.5.1</w:t>
      </w:r>
      <w:r w:rsidR="00136E45">
        <w:rPr>
          <w:rFonts w:eastAsiaTheme="minorEastAsia"/>
          <w:sz w:val="22"/>
          <w:lang w:eastAsia="ja-JP"/>
        </w:rPr>
        <w:t>, Apr. 2019</w:t>
      </w:r>
    </w:p>
    <w:p w14:paraId="3F4FF323" w14:textId="082D7408" w:rsidR="00D26AD8" w:rsidRPr="00D26AD8" w:rsidRDefault="00D26AD8" w:rsidP="00D26AD8">
      <w:pPr>
        <w:pStyle w:val="a3"/>
        <w:numPr>
          <w:ilvl w:val="0"/>
          <w:numId w:val="35"/>
        </w:numPr>
        <w:spacing w:after="180"/>
        <w:ind w:leftChars="0"/>
        <w:jc w:val="both"/>
        <w:rPr>
          <w:rFonts w:eastAsiaTheme="minorEastAsia"/>
          <w:sz w:val="22"/>
          <w:lang w:eastAsia="ja-JP"/>
        </w:rPr>
      </w:pPr>
      <w:r w:rsidRPr="00AE2A4E">
        <w:rPr>
          <w:rFonts w:eastAsiaTheme="minorEastAsia"/>
          <w:sz w:val="22"/>
          <w:lang w:eastAsia="ja-JP"/>
        </w:rPr>
        <w:t>R4-1803563</w:t>
      </w:r>
      <w:r w:rsidR="00136E45">
        <w:rPr>
          <w:rFonts w:eastAsiaTheme="minorEastAsia"/>
          <w:sz w:val="22"/>
          <w:lang w:eastAsia="ja-JP"/>
        </w:rPr>
        <w:t xml:space="preserve">, </w:t>
      </w:r>
      <w:r w:rsidR="00136E45" w:rsidRPr="00136E45">
        <w:rPr>
          <w:rFonts w:eastAsiaTheme="minorEastAsia"/>
          <w:sz w:val="22"/>
          <w:lang w:eastAsia="ja-JP"/>
        </w:rPr>
        <w:t>Qualcomm Incorporated</w:t>
      </w:r>
      <w:r w:rsidR="00136E45">
        <w:rPr>
          <w:rFonts w:eastAsiaTheme="minorEastAsia"/>
          <w:sz w:val="22"/>
          <w:lang w:eastAsia="ja-JP"/>
        </w:rPr>
        <w:t xml:space="preserve">, </w:t>
      </w:r>
      <w:r w:rsidR="00136E45" w:rsidRPr="00136E45">
        <w:rPr>
          <w:rFonts w:eastAsiaTheme="minorEastAsia"/>
          <w:sz w:val="22"/>
          <w:lang w:eastAsia="ja-JP"/>
        </w:rPr>
        <w:t>Reply LS on Baseband Processing Capabilities</w:t>
      </w:r>
      <w:r w:rsidR="00136E45">
        <w:rPr>
          <w:rFonts w:eastAsiaTheme="minorEastAsia"/>
          <w:sz w:val="22"/>
          <w:lang w:eastAsia="ja-JP"/>
        </w:rPr>
        <w:t>, Feb. 2018.</w:t>
      </w:r>
    </w:p>
    <w:p w14:paraId="2C462F09" w14:textId="5CDD4188" w:rsidR="00101CFA" w:rsidRDefault="00101CFA" w:rsidP="00E60135">
      <w:pPr>
        <w:pStyle w:val="a3"/>
        <w:numPr>
          <w:ilvl w:val="0"/>
          <w:numId w:val="35"/>
        </w:numPr>
        <w:spacing w:after="180"/>
        <w:ind w:leftChars="0"/>
        <w:jc w:val="both"/>
        <w:rPr>
          <w:rFonts w:eastAsiaTheme="minorEastAsia"/>
          <w:sz w:val="22"/>
          <w:lang w:eastAsia="ja-JP"/>
        </w:rPr>
      </w:pPr>
      <w:r>
        <w:rPr>
          <w:rFonts w:eastAsiaTheme="minorEastAsia" w:hint="eastAsia"/>
          <w:sz w:val="22"/>
          <w:lang w:eastAsia="ja-JP"/>
        </w:rPr>
        <w:t>T</w:t>
      </w:r>
      <w:r>
        <w:rPr>
          <w:rFonts w:eastAsiaTheme="minorEastAsia"/>
          <w:sz w:val="22"/>
          <w:lang w:eastAsia="ja-JP"/>
        </w:rPr>
        <w:t>S38.21</w:t>
      </w:r>
      <w:r w:rsidR="001A5431">
        <w:rPr>
          <w:rFonts w:eastAsiaTheme="minorEastAsia"/>
          <w:sz w:val="22"/>
          <w:lang w:eastAsia="ja-JP"/>
        </w:rPr>
        <w:t>4</w:t>
      </w:r>
      <w:r w:rsidR="00136E45">
        <w:rPr>
          <w:rFonts w:eastAsiaTheme="minorEastAsia"/>
          <w:sz w:val="22"/>
          <w:lang w:eastAsia="ja-JP"/>
        </w:rPr>
        <w:t>, V</w:t>
      </w:r>
      <w:r w:rsidR="00136E45" w:rsidRPr="00136E45">
        <w:rPr>
          <w:rFonts w:eastAsiaTheme="minorEastAsia"/>
          <w:sz w:val="22"/>
          <w:lang w:eastAsia="ja-JP"/>
        </w:rPr>
        <w:t>15.5.0</w:t>
      </w:r>
      <w:r w:rsidR="00136E45">
        <w:rPr>
          <w:rFonts w:eastAsiaTheme="minorEastAsia"/>
          <w:sz w:val="22"/>
          <w:lang w:eastAsia="ja-JP"/>
        </w:rPr>
        <w:t>, Apr. 2019</w:t>
      </w:r>
    </w:p>
    <w:p w14:paraId="25EC7655" w14:textId="21853C56" w:rsidR="00101CFA" w:rsidRDefault="00101CFA" w:rsidP="00E60135">
      <w:pPr>
        <w:pStyle w:val="a3"/>
        <w:numPr>
          <w:ilvl w:val="0"/>
          <w:numId w:val="35"/>
        </w:numPr>
        <w:spacing w:after="180"/>
        <w:ind w:leftChars="0"/>
        <w:jc w:val="both"/>
        <w:rPr>
          <w:rFonts w:eastAsiaTheme="minorEastAsia"/>
          <w:sz w:val="22"/>
          <w:lang w:eastAsia="ja-JP"/>
        </w:rPr>
      </w:pPr>
      <w:r w:rsidRPr="00101CFA">
        <w:rPr>
          <w:rFonts w:eastAsiaTheme="minorEastAsia"/>
          <w:sz w:val="22"/>
          <w:lang w:eastAsia="ja-JP"/>
        </w:rPr>
        <w:t>R1-1905887</w:t>
      </w:r>
      <w:r w:rsidR="00136E45">
        <w:rPr>
          <w:rFonts w:eastAsiaTheme="minorEastAsia"/>
          <w:sz w:val="22"/>
          <w:lang w:eastAsia="ja-JP"/>
        </w:rPr>
        <w:t xml:space="preserve">, Ericsson, </w:t>
      </w:r>
      <w:r w:rsidR="00136E45" w:rsidRPr="00136E45">
        <w:rPr>
          <w:rFonts w:eastAsiaTheme="minorEastAsia"/>
          <w:sz w:val="22"/>
          <w:lang w:eastAsia="ja-JP"/>
        </w:rPr>
        <w:t>CR to 38.214 clarifying calculation of DataRate and DataRateCC</w:t>
      </w:r>
      <w:r w:rsidR="00136E45">
        <w:rPr>
          <w:rFonts w:eastAsiaTheme="minorEastAsia"/>
          <w:sz w:val="22"/>
          <w:lang w:eastAsia="ja-JP"/>
        </w:rPr>
        <w:t>, Apr. 2019</w:t>
      </w:r>
    </w:p>
    <w:p w14:paraId="2A79261D" w14:textId="00E6243F" w:rsidR="008929DA" w:rsidRPr="008929DA" w:rsidRDefault="00174AF2" w:rsidP="008929DA">
      <w:pPr>
        <w:pStyle w:val="a3"/>
        <w:numPr>
          <w:ilvl w:val="0"/>
          <w:numId w:val="35"/>
        </w:numPr>
        <w:spacing w:after="180"/>
        <w:ind w:leftChars="0"/>
        <w:jc w:val="both"/>
        <w:rPr>
          <w:rFonts w:eastAsiaTheme="minorEastAsia"/>
          <w:sz w:val="22"/>
          <w:lang w:eastAsia="ja-JP"/>
        </w:rPr>
      </w:pPr>
      <w:r w:rsidRPr="00174AF2">
        <w:rPr>
          <w:rFonts w:eastAsiaTheme="minorEastAsia"/>
          <w:sz w:val="22"/>
          <w:lang w:eastAsia="ja-JP"/>
        </w:rPr>
        <w:t>draft_RAN4#90bis_meeting report_v1</w:t>
      </w:r>
      <w:r w:rsidR="008929DA">
        <w:rPr>
          <w:rFonts w:eastAsiaTheme="minorEastAsia"/>
          <w:sz w:val="22"/>
          <w:lang w:eastAsia="ja-JP"/>
        </w:rPr>
        <w:t>, Apr. 2019</w:t>
      </w:r>
    </w:p>
    <w:sectPr w:rsidR="008929DA" w:rsidRPr="008929DA" w:rsidSect="00ED0B96">
      <w:pgSz w:w="11906" w:h="16838" w:code="9"/>
      <w:pgMar w:top="1021" w:right="1021" w:bottom="1021" w:left="102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48838" w14:textId="77777777" w:rsidR="006B2F27" w:rsidRDefault="006B2F27" w:rsidP="00C61991">
      <w:r>
        <w:separator/>
      </w:r>
    </w:p>
  </w:endnote>
  <w:endnote w:type="continuationSeparator" w:id="0">
    <w:p w14:paraId="0F1FAE50" w14:textId="77777777" w:rsidR="006B2F27" w:rsidRDefault="006B2F27" w:rsidP="00C61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8230" w14:textId="77777777" w:rsidR="006B2F27" w:rsidRDefault="006B2F27" w:rsidP="00C61991">
      <w:r>
        <w:separator/>
      </w:r>
    </w:p>
  </w:footnote>
  <w:footnote w:type="continuationSeparator" w:id="0">
    <w:p w14:paraId="0DE89D2C" w14:textId="77777777" w:rsidR="006B2F27" w:rsidRDefault="006B2F27" w:rsidP="00C619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A0DCD"/>
    <w:multiLevelType w:val="hybridMultilevel"/>
    <w:tmpl w:val="2C94929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30034A3"/>
    <w:multiLevelType w:val="hybridMultilevel"/>
    <w:tmpl w:val="351A734A"/>
    <w:lvl w:ilvl="0" w:tplc="0409000F">
      <w:start w:val="1"/>
      <w:numFmt w:val="decimal"/>
      <w:lvlText w:val="%1."/>
      <w:lvlJc w:val="left"/>
      <w:pPr>
        <w:ind w:left="840" w:hanging="420"/>
      </w:pPr>
      <w:rPr>
        <w:rFont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03057422"/>
    <w:multiLevelType w:val="hybridMultilevel"/>
    <w:tmpl w:val="350424FE"/>
    <w:lvl w:ilvl="0" w:tplc="5198B3BA">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0B0C4C"/>
    <w:multiLevelType w:val="hybridMultilevel"/>
    <w:tmpl w:val="FB8A75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374055D"/>
    <w:multiLevelType w:val="hybridMultilevel"/>
    <w:tmpl w:val="E1F6277C"/>
    <w:lvl w:ilvl="0" w:tplc="0409000B">
      <w:start w:val="1"/>
      <w:numFmt w:val="bullet"/>
      <w:lvlText w:val=""/>
      <w:lvlJc w:val="left"/>
      <w:pPr>
        <w:ind w:left="420" w:hanging="420"/>
      </w:pPr>
      <w:rPr>
        <w:rFonts w:ascii="Wingdings" w:hAnsi="Wingdings" w:hint="default"/>
      </w:rPr>
    </w:lvl>
    <w:lvl w:ilvl="1" w:tplc="9300F36E">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89F51FF"/>
    <w:multiLevelType w:val="hybridMultilevel"/>
    <w:tmpl w:val="ECA2B43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BAD04E0"/>
    <w:multiLevelType w:val="hybridMultilevel"/>
    <w:tmpl w:val="592EA77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B44CB08">
      <w:start w:val="2"/>
      <w:numFmt w:val="bullet"/>
      <w:lvlText w:val="-"/>
      <w:lvlJc w:val="left"/>
      <w:pPr>
        <w:ind w:left="1260" w:hanging="420"/>
      </w:pPr>
      <w:rPr>
        <w:rFonts w:ascii="Times New Roman" w:eastAsia="Calibri"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9337B1"/>
    <w:multiLevelType w:val="hybridMultilevel"/>
    <w:tmpl w:val="C96E34C4"/>
    <w:lvl w:ilvl="0" w:tplc="04090003">
      <w:start w:val="1"/>
      <w:numFmt w:val="bullet"/>
      <w:lvlText w:val=""/>
      <w:lvlJc w:val="left"/>
      <w:pPr>
        <w:ind w:left="420" w:hanging="420"/>
      </w:pPr>
      <w:rPr>
        <w:rFonts w:ascii="Wingdings" w:hAnsi="Wingdings" w:hint="default"/>
      </w:rPr>
    </w:lvl>
    <w:lvl w:ilvl="1" w:tplc="D32009FA">
      <w:start w:val="5"/>
      <w:numFmt w:val="bullet"/>
      <w:lvlText w:val=""/>
      <w:lvlJc w:val="left"/>
      <w:pPr>
        <w:ind w:left="840" w:hanging="420"/>
      </w:pPr>
      <w:rPr>
        <w:rFonts w:ascii="Symbol" w:eastAsia="Malgun Gothic" w:hAnsi="Symbo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097429"/>
    <w:multiLevelType w:val="hybridMultilevel"/>
    <w:tmpl w:val="740A2EFA"/>
    <w:lvl w:ilvl="0" w:tplc="EE7A7BDE">
      <w:start w:val="1"/>
      <w:numFmt w:val="decimal"/>
      <w:lvlText w:val="Case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F4135F0"/>
    <w:multiLevelType w:val="hybridMultilevel"/>
    <w:tmpl w:val="3DE27D2C"/>
    <w:lvl w:ilvl="0" w:tplc="9300F36E">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15:restartNumberingAfterBreak="0">
    <w:nsid w:val="259D217B"/>
    <w:multiLevelType w:val="hybridMultilevel"/>
    <w:tmpl w:val="072A3BDA"/>
    <w:lvl w:ilvl="0" w:tplc="70F84DBE">
      <w:start w:val="1"/>
      <w:numFmt w:val="decimal"/>
      <w:lvlText w:val="[%1]"/>
      <w:lvlJc w:val="left"/>
      <w:pPr>
        <w:tabs>
          <w:tab w:val="num" w:pos="720"/>
        </w:tabs>
        <w:ind w:left="720" w:hanging="720"/>
      </w:pPr>
      <w:rPr>
        <w:rFonts w:hint="default"/>
        <w:lang w:val="en-G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A1D4A58"/>
    <w:multiLevelType w:val="hybridMultilevel"/>
    <w:tmpl w:val="7E3A1AE4"/>
    <w:lvl w:ilvl="0" w:tplc="04090003">
      <w:start w:val="1"/>
      <w:numFmt w:val="bullet"/>
      <w:lvlText w:val=""/>
      <w:lvlJc w:val="left"/>
      <w:pPr>
        <w:ind w:left="420" w:hanging="420"/>
      </w:pPr>
      <w:rPr>
        <w:rFonts w:ascii="Wingdings" w:hAnsi="Wingdings" w:hint="default"/>
      </w:rPr>
    </w:lvl>
    <w:lvl w:ilvl="1" w:tplc="9D7C1156">
      <w:start w:val="7"/>
      <w:numFmt w:val="bullet"/>
      <w:lvlText w:val=""/>
      <w:lvlJc w:val="left"/>
      <w:pPr>
        <w:ind w:left="840" w:hanging="420"/>
      </w:pPr>
      <w:rPr>
        <w:rFonts w:ascii="Symbol" w:eastAsia="SimSun" w:hAnsi="Symbol" w:cs="Times New Roman" w:hint="default"/>
      </w:rPr>
    </w:lvl>
    <w:lvl w:ilvl="2" w:tplc="9D7C1156">
      <w:start w:val="7"/>
      <w:numFmt w:val="bullet"/>
      <w:lvlText w:val=""/>
      <w:lvlJc w:val="left"/>
      <w:pPr>
        <w:ind w:left="1260" w:hanging="420"/>
      </w:pPr>
      <w:rPr>
        <w:rFonts w:ascii="Symbol" w:eastAsia="SimSun" w:hAnsi="Symbol" w:cs="Times New Roman" w:hint="default"/>
      </w:rPr>
    </w:lvl>
    <w:lvl w:ilvl="3" w:tplc="9D7C1156">
      <w:start w:val="7"/>
      <w:numFmt w:val="bullet"/>
      <w:lvlText w:val=""/>
      <w:lvlJc w:val="left"/>
      <w:pPr>
        <w:ind w:left="1680" w:hanging="420"/>
      </w:pPr>
      <w:rPr>
        <w:rFonts w:ascii="Symbol" w:eastAsia="SimSun" w:hAnsi="Symbo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FA4EC9"/>
    <w:multiLevelType w:val="hybridMultilevel"/>
    <w:tmpl w:val="987C4E9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0EC0158"/>
    <w:multiLevelType w:val="hybridMultilevel"/>
    <w:tmpl w:val="72AA79DA"/>
    <w:lvl w:ilvl="0" w:tplc="9300F36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80843F8"/>
    <w:multiLevelType w:val="hybridMultilevel"/>
    <w:tmpl w:val="64581DC8"/>
    <w:lvl w:ilvl="0" w:tplc="9300F36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8722F86"/>
    <w:multiLevelType w:val="hybridMultilevel"/>
    <w:tmpl w:val="2F7E81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162E05"/>
    <w:multiLevelType w:val="hybridMultilevel"/>
    <w:tmpl w:val="63A897FE"/>
    <w:lvl w:ilvl="0" w:tplc="F8767B6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BCD5C24"/>
    <w:multiLevelType w:val="hybridMultilevel"/>
    <w:tmpl w:val="2E2A65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CC04469"/>
    <w:multiLevelType w:val="hybridMultilevel"/>
    <w:tmpl w:val="78361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B37FCD"/>
    <w:multiLevelType w:val="hybridMultilevel"/>
    <w:tmpl w:val="5E381B82"/>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FC40B39"/>
    <w:multiLevelType w:val="hybridMultilevel"/>
    <w:tmpl w:val="05388BBA"/>
    <w:lvl w:ilvl="0" w:tplc="E298828C">
      <w:start w:val="1"/>
      <w:numFmt w:val="decimal"/>
      <w:lvlText w:val="Option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61C7553"/>
    <w:multiLevelType w:val="hybridMultilevel"/>
    <w:tmpl w:val="A6F0B12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6AC766D"/>
    <w:multiLevelType w:val="hybridMultilevel"/>
    <w:tmpl w:val="136EC4DC"/>
    <w:lvl w:ilvl="0" w:tplc="DCF8A5BE">
      <w:start w:val="1"/>
      <w:numFmt w:val="bullet"/>
      <w:lvlText w:val="•"/>
      <w:lvlJc w:val="left"/>
      <w:pPr>
        <w:tabs>
          <w:tab w:val="num" w:pos="720"/>
        </w:tabs>
        <w:ind w:left="720" w:hanging="360"/>
      </w:pPr>
      <w:rPr>
        <w:rFonts w:ascii="Arial" w:hAnsi="Arial" w:hint="default"/>
      </w:rPr>
    </w:lvl>
    <w:lvl w:ilvl="1" w:tplc="120E0E44">
      <w:start w:val="6740"/>
      <w:numFmt w:val="bullet"/>
      <w:lvlText w:val="–"/>
      <w:lvlJc w:val="left"/>
      <w:pPr>
        <w:tabs>
          <w:tab w:val="num" w:pos="1440"/>
        </w:tabs>
        <w:ind w:left="1440" w:hanging="360"/>
      </w:pPr>
      <w:rPr>
        <w:rFonts w:ascii="Arial" w:hAnsi="Arial" w:hint="default"/>
      </w:rPr>
    </w:lvl>
    <w:lvl w:ilvl="2" w:tplc="B4BC184A" w:tentative="1">
      <w:start w:val="1"/>
      <w:numFmt w:val="bullet"/>
      <w:lvlText w:val="•"/>
      <w:lvlJc w:val="left"/>
      <w:pPr>
        <w:tabs>
          <w:tab w:val="num" w:pos="2160"/>
        </w:tabs>
        <w:ind w:left="2160" w:hanging="360"/>
      </w:pPr>
      <w:rPr>
        <w:rFonts w:ascii="Arial" w:hAnsi="Arial" w:hint="default"/>
      </w:rPr>
    </w:lvl>
    <w:lvl w:ilvl="3" w:tplc="3490D76C" w:tentative="1">
      <w:start w:val="1"/>
      <w:numFmt w:val="bullet"/>
      <w:lvlText w:val="•"/>
      <w:lvlJc w:val="left"/>
      <w:pPr>
        <w:tabs>
          <w:tab w:val="num" w:pos="2880"/>
        </w:tabs>
        <w:ind w:left="2880" w:hanging="360"/>
      </w:pPr>
      <w:rPr>
        <w:rFonts w:ascii="Arial" w:hAnsi="Arial" w:hint="default"/>
      </w:rPr>
    </w:lvl>
    <w:lvl w:ilvl="4" w:tplc="EA1CBF58" w:tentative="1">
      <w:start w:val="1"/>
      <w:numFmt w:val="bullet"/>
      <w:lvlText w:val="•"/>
      <w:lvlJc w:val="left"/>
      <w:pPr>
        <w:tabs>
          <w:tab w:val="num" w:pos="3600"/>
        </w:tabs>
        <w:ind w:left="3600" w:hanging="360"/>
      </w:pPr>
      <w:rPr>
        <w:rFonts w:ascii="Arial" w:hAnsi="Arial" w:hint="default"/>
      </w:rPr>
    </w:lvl>
    <w:lvl w:ilvl="5" w:tplc="250A47D0" w:tentative="1">
      <w:start w:val="1"/>
      <w:numFmt w:val="bullet"/>
      <w:lvlText w:val="•"/>
      <w:lvlJc w:val="left"/>
      <w:pPr>
        <w:tabs>
          <w:tab w:val="num" w:pos="4320"/>
        </w:tabs>
        <w:ind w:left="4320" w:hanging="360"/>
      </w:pPr>
      <w:rPr>
        <w:rFonts w:ascii="Arial" w:hAnsi="Arial" w:hint="default"/>
      </w:rPr>
    </w:lvl>
    <w:lvl w:ilvl="6" w:tplc="88DCE68A" w:tentative="1">
      <w:start w:val="1"/>
      <w:numFmt w:val="bullet"/>
      <w:lvlText w:val="•"/>
      <w:lvlJc w:val="left"/>
      <w:pPr>
        <w:tabs>
          <w:tab w:val="num" w:pos="5040"/>
        </w:tabs>
        <w:ind w:left="5040" w:hanging="360"/>
      </w:pPr>
      <w:rPr>
        <w:rFonts w:ascii="Arial" w:hAnsi="Arial" w:hint="default"/>
      </w:rPr>
    </w:lvl>
    <w:lvl w:ilvl="7" w:tplc="FEAE0024" w:tentative="1">
      <w:start w:val="1"/>
      <w:numFmt w:val="bullet"/>
      <w:lvlText w:val="•"/>
      <w:lvlJc w:val="left"/>
      <w:pPr>
        <w:tabs>
          <w:tab w:val="num" w:pos="5760"/>
        </w:tabs>
        <w:ind w:left="5760" w:hanging="360"/>
      </w:pPr>
      <w:rPr>
        <w:rFonts w:ascii="Arial" w:hAnsi="Arial" w:hint="default"/>
      </w:rPr>
    </w:lvl>
    <w:lvl w:ilvl="8" w:tplc="A3661E0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83718D3"/>
    <w:multiLevelType w:val="hybridMultilevel"/>
    <w:tmpl w:val="21DA1B56"/>
    <w:lvl w:ilvl="0" w:tplc="73562364">
      <w:start w:val="1"/>
      <w:numFmt w:val="decimal"/>
      <w:lvlText w:val="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9CF4283"/>
    <w:multiLevelType w:val="hybridMultilevel"/>
    <w:tmpl w:val="C724644E"/>
    <w:lvl w:ilvl="0" w:tplc="9A564FB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C2F7B0E"/>
    <w:multiLevelType w:val="hybridMultilevel"/>
    <w:tmpl w:val="45F0918A"/>
    <w:lvl w:ilvl="0" w:tplc="9300F36E">
      <w:start w:val="1"/>
      <w:numFmt w:val="bullet"/>
      <w:lvlText w:val=""/>
      <w:lvlJc w:val="left"/>
      <w:pPr>
        <w:ind w:left="533" w:hanging="420"/>
      </w:pPr>
      <w:rPr>
        <w:rFonts w:ascii="Wingdings" w:hAnsi="Wingdings" w:hint="default"/>
      </w:rPr>
    </w:lvl>
    <w:lvl w:ilvl="1" w:tplc="0409000B">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26" w15:restartNumberingAfterBreak="0">
    <w:nsid w:val="51850F5E"/>
    <w:multiLevelType w:val="hybridMultilevel"/>
    <w:tmpl w:val="A51A806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003115"/>
    <w:multiLevelType w:val="hybridMultilevel"/>
    <w:tmpl w:val="F600FE5A"/>
    <w:lvl w:ilvl="0" w:tplc="0409000B">
      <w:start w:val="1"/>
      <w:numFmt w:val="bullet"/>
      <w:lvlText w:val=""/>
      <w:lvlJc w:val="left"/>
      <w:pPr>
        <w:ind w:left="420" w:hanging="420"/>
      </w:pPr>
      <w:rPr>
        <w:rFonts w:ascii="Wingdings" w:hAnsi="Wingdings" w:hint="default"/>
      </w:rPr>
    </w:lvl>
    <w:lvl w:ilvl="1" w:tplc="9300F36E">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51F5770"/>
    <w:multiLevelType w:val="hybridMultilevel"/>
    <w:tmpl w:val="36BE818E"/>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88D5362"/>
    <w:multiLevelType w:val="hybridMultilevel"/>
    <w:tmpl w:val="CFF0BA92"/>
    <w:lvl w:ilvl="0" w:tplc="A0B48014">
      <w:start w:val="1"/>
      <w:numFmt w:val="bullet"/>
      <w:lvlText w:val="–"/>
      <w:lvlJc w:val="left"/>
      <w:pPr>
        <w:ind w:left="1140" w:hanging="420"/>
      </w:pPr>
      <w:rPr>
        <w:rFonts w:ascii="Arial" w:hAnsi="Arial" w:hint="default"/>
      </w:rPr>
    </w:lvl>
    <w:lvl w:ilvl="1" w:tplc="5B44CB08">
      <w:start w:val="2"/>
      <w:numFmt w:val="bullet"/>
      <w:lvlText w:val="-"/>
      <w:lvlJc w:val="left"/>
      <w:pPr>
        <w:ind w:left="1560" w:hanging="420"/>
      </w:pPr>
      <w:rPr>
        <w:rFonts w:ascii="Times New Roman" w:eastAsia="Calibri"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596E14A9"/>
    <w:multiLevelType w:val="hybridMultilevel"/>
    <w:tmpl w:val="862601E0"/>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15:restartNumberingAfterBreak="0">
    <w:nsid w:val="5A4606D8"/>
    <w:multiLevelType w:val="hybridMultilevel"/>
    <w:tmpl w:val="7452C96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39A54A2"/>
    <w:multiLevelType w:val="hybridMultilevel"/>
    <w:tmpl w:val="912E26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59B49C0"/>
    <w:multiLevelType w:val="hybridMultilevel"/>
    <w:tmpl w:val="2C6C7964"/>
    <w:lvl w:ilvl="0" w:tplc="8278A354">
      <w:start w:val="1"/>
      <w:numFmt w:val="bullet"/>
      <w:lvlText w:val="•"/>
      <w:lvlJc w:val="left"/>
      <w:pPr>
        <w:tabs>
          <w:tab w:val="num" w:pos="720"/>
        </w:tabs>
        <w:ind w:left="720" w:hanging="360"/>
      </w:pPr>
      <w:rPr>
        <w:rFonts w:ascii="Arial" w:hAnsi="Arial" w:hint="default"/>
      </w:rPr>
    </w:lvl>
    <w:lvl w:ilvl="1" w:tplc="73D883E4">
      <w:start w:val="1706"/>
      <w:numFmt w:val="bullet"/>
      <w:lvlText w:val="–"/>
      <w:lvlJc w:val="left"/>
      <w:pPr>
        <w:tabs>
          <w:tab w:val="num" w:pos="1440"/>
        </w:tabs>
        <w:ind w:left="1440" w:hanging="360"/>
      </w:pPr>
      <w:rPr>
        <w:rFonts w:ascii="Arial" w:hAnsi="Arial" w:hint="default"/>
      </w:rPr>
    </w:lvl>
    <w:lvl w:ilvl="2" w:tplc="2A6A89D0" w:tentative="1">
      <w:start w:val="1"/>
      <w:numFmt w:val="bullet"/>
      <w:lvlText w:val="•"/>
      <w:lvlJc w:val="left"/>
      <w:pPr>
        <w:tabs>
          <w:tab w:val="num" w:pos="2160"/>
        </w:tabs>
        <w:ind w:left="2160" w:hanging="360"/>
      </w:pPr>
      <w:rPr>
        <w:rFonts w:ascii="Arial" w:hAnsi="Arial" w:hint="default"/>
      </w:rPr>
    </w:lvl>
    <w:lvl w:ilvl="3" w:tplc="63981CDC" w:tentative="1">
      <w:start w:val="1"/>
      <w:numFmt w:val="bullet"/>
      <w:lvlText w:val="•"/>
      <w:lvlJc w:val="left"/>
      <w:pPr>
        <w:tabs>
          <w:tab w:val="num" w:pos="2880"/>
        </w:tabs>
        <w:ind w:left="2880" w:hanging="360"/>
      </w:pPr>
      <w:rPr>
        <w:rFonts w:ascii="Arial" w:hAnsi="Arial" w:hint="default"/>
      </w:rPr>
    </w:lvl>
    <w:lvl w:ilvl="4" w:tplc="A9AE0518" w:tentative="1">
      <w:start w:val="1"/>
      <w:numFmt w:val="bullet"/>
      <w:lvlText w:val="•"/>
      <w:lvlJc w:val="left"/>
      <w:pPr>
        <w:tabs>
          <w:tab w:val="num" w:pos="3600"/>
        </w:tabs>
        <w:ind w:left="3600" w:hanging="360"/>
      </w:pPr>
      <w:rPr>
        <w:rFonts w:ascii="Arial" w:hAnsi="Arial" w:hint="default"/>
      </w:rPr>
    </w:lvl>
    <w:lvl w:ilvl="5" w:tplc="C90A33EA" w:tentative="1">
      <w:start w:val="1"/>
      <w:numFmt w:val="bullet"/>
      <w:lvlText w:val="•"/>
      <w:lvlJc w:val="left"/>
      <w:pPr>
        <w:tabs>
          <w:tab w:val="num" w:pos="4320"/>
        </w:tabs>
        <w:ind w:left="4320" w:hanging="360"/>
      </w:pPr>
      <w:rPr>
        <w:rFonts w:ascii="Arial" w:hAnsi="Arial" w:hint="default"/>
      </w:rPr>
    </w:lvl>
    <w:lvl w:ilvl="6" w:tplc="ED9AB5F6" w:tentative="1">
      <w:start w:val="1"/>
      <w:numFmt w:val="bullet"/>
      <w:lvlText w:val="•"/>
      <w:lvlJc w:val="left"/>
      <w:pPr>
        <w:tabs>
          <w:tab w:val="num" w:pos="5040"/>
        </w:tabs>
        <w:ind w:left="5040" w:hanging="360"/>
      </w:pPr>
      <w:rPr>
        <w:rFonts w:ascii="Arial" w:hAnsi="Arial" w:hint="default"/>
      </w:rPr>
    </w:lvl>
    <w:lvl w:ilvl="7" w:tplc="4858D290" w:tentative="1">
      <w:start w:val="1"/>
      <w:numFmt w:val="bullet"/>
      <w:lvlText w:val="•"/>
      <w:lvlJc w:val="left"/>
      <w:pPr>
        <w:tabs>
          <w:tab w:val="num" w:pos="5760"/>
        </w:tabs>
        <w:ind w:left="5760" w:hanging="360"/>
      </w:pPr>
      <w:rPr>
        <w:rFonts w:ascii="Arial" w:hAnsi="Arial" w:hint="default"/>
      </w:rPr>
    </w:lvl>
    <w:lvl w:ilvl="8" w:tplc="6988E48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B63026C"/>
    <w:multiLevelType w:val="hybridMultilevel"/>
    <w:tmpl w:val="46464678"/>
    <w:lvl w:ilvl="0" w:tplc="008AF8A0">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6" w15:restartNumberingAfterBreak="0">
    <w:nsid w:val="6B9C0ACC"/>
    <w:multiLevelType w:val="hybridMultilevel"/>
    <w:tmpl w:val="C542F11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49263E4"/>
    <w:multiLevelType w:val="hybridMultilevel"/>
    <w:tmpl w:val="B620651C"/>
    <w:lvl w:ilvl="0" w:tplc="008AF8A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B51140F"/>
    <w:multiLevelType w:val="hybridMultilevel"/>
    <w:tmpl w:val="778A638C"/>
    <w:lvl w:ilvl="0" w:tplc="0409000D">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10"/>
    <w:lvlOverride w:ilvl="0">
      <w:startOverride w:val="1"/>
    </w:lvlOverride>
    <w:lvlOverride w:ilvl="1"/>
    <w:lvlOverride w:ilvl="2"/>
    <w:lvlOverride w:ilvl="3"/>
    <w:lvlOverride w:ilvl="4"/>
    <w:lvlOverride w:ilvl="5"/>
    <w:lvlOverride w:ilvl="6"/>
    <w:lvlOverride w:ilvl="7"/>
    <w:lvlOverride w:ilvl="8"/>
  </w:num>
  <w:num w:numId="2">
    <w:abstractNumId w:val="31"/>
  </w:num>
  <w:num w:numId="3">
    <w:abstractNumId w:val="2"/>
  </w:num>
  <w:num w:numId="4">
    <w:abstractNumId w:val="10"/>
  </w:num>
  <w:num w:numId="5">
    <w:abstractNumId w:val="19"/>
  </w:num>
  <w:num w:numId="6">
    <w:abstractNumId w:val="26"/>
  </w:num>
  <w:num w:numId="7">
    <w:abstractNumId w:val="6"/>
  </w:num>
  <w:num w:numId="8">
    <w:abstractNumId w:val="7"/>
  </w:num>
  <w:num w:numId="9">
    <w:abstractNumId w:val="29"/>
  </w:num>
  <w:num w:numId="10">
    <w:abstractNumId w:val="37"/>
  </w:num>
  <w:num w:numId="11">
    <w:abstractNumId w:val="17"/>
  </w:num>
  <w:num w:numId="12">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32"/>
  </w:num>
  <w:num w:numId="15">
    <w:abstractNumId w:val="28"/>
  </w:num>
  <w:num w:numId="16">
    <w:abstractNumId w:val="30"/>
  </w:num>
  <w:num w:numId="17">
    <w:abstractNumId w:val="36"/>
  </w:num>
  <w:num w:numId="18">
    <w:abstractNumId w:val="1"/>
  </w:num>
  <w:num w:numId="19">
    <w:abstractNumId w:val="38"/>
  </w:num>
  <w:num w:numId="20">
    <w:abstractNumId w:val="22"/>
  </w:num>
  <w:num w:numId="21">
    <w:abstractNumId w:val="33"/>
  </w:num>
  <w:num w:numId="22">
    <w:abstractNumId w:val="20"/>
  </w:num>
  <w:num w:numId="23">
    <w:abstractNumId w:val="23"/>
  </w:num>
  <w:num w:numId="24">
    <w:abstractNumId w:val="8"/>
  </w:num>
  <w:num w:numId="25">
    <w:abstractNumId w:val="12"/>
  </w:num>
  <w:num w:numId="26">
    <w:abstractNumId w:val="34"/>
  </w:num>
  <w:num w:numId="27">
    <w:abstractNumId w:val="15"/>
  </w:num>
  <w:num w:numId="28">
    <w:abstractNumId w:val="18"/>
  </w:num>
  <w:num w:numId="29">
    <w:abstractNumId w:val="21"/>
  </w:num>
  <w:num w:numId="30">
    <w:abstractNumId w:val="5"/>
  </w:num>
  <w:num w:numId="31">
    <w:abstractNumId w:val="24"/>
  </w:num>
  <w:num w:numId="32">
    <w:abstractNumId w:val="3"/>
  </w:num>
  <w:num w:numId="33">
    <w:abstractNumId w:val="10"/>
    <w:lvlOverride w:ilvl="0">
      <w:startOverride w:val="1"/>
    </w:lvlOverride>
    <w:lvlOverride w:ilvl="1"/>
    <w:lvlOverride w:ilvl="2"/>
    <w:lvlOverride w:ilvl="3"/>
    <w:lvlOverride w:ilvl="4"/>
    <w:lvlOverride w:ilvl="5"/>
    <w:lvlOverride w:ilvl="6"/>
    <w:lvlOverride w:ilvl="7"/>
    <w:lvlOverride w:ilvl="8"/>
  </w:num>
  <w:num w:numId="34">
    <w:abstractNumId w:val="11"/>
  </w:num>
  <w:num w:numId="35">
    <w:abstractNumId w:val="16"/>
  </w:num>
  <w:num w:numId="36">
    <w:abstractNumId w:val="0"/>
  </w:num>
  <w:num w:numId="37">
    <w:abstractNumId w:val="9"/>
  </w:num>
  <w:num w:numId="38">
    <w:abstractNumId w:val="27"/>
  </w:num>
  <w:num w:numId="39">
    <w:abstractNumId w:val="4"/>
  </w:num>
  <w:num w:numId="40">
    <w:abstractNumId w:val="25"/>
  </w:num>
  <w:num w:numId="41">
    <w:abstractNumId w:val="14"/>
  </w:num>
  <w:num w:numId="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oNotTrackFormatting/>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B96"/>
    <w:rsid w:val="0000060D"/>
    <w:rsid w:val="00000AEA"/>
    <w:rsid w:val="00000FED"/>
    <w:rsid w:val="00004633"/>
    <w:rsid w:val="00012B37"/>
    <w:rsid w:val="00013388"/>
    <w:rsid w:val="000142CB"/>
    <w:rsid w:val="000143BA"/>
    <w:rsid w:val="00017CEA"/>
    <w:rsid w:val="00020C55"/>
    <w:rsid w:val="0002661F"/>
    <w:rsid w:val="00033C2A"/>
    <w:rsid w:val="0003450A"/>
    <w:rsid w:val="00034E2C"/>
    <w:rsid w:val="000412CC"/>
    <w:rsid w:val="000443BF"/>
    <w:rsid w:val="000511F9"/>
    <w:rsid w:val="00052277"/>
    <w:rsid w:val="00052323"/>
    <w:rsid w:val="00052FDD"/>
    <w:rsid w:val="000540B8"/>
    <w:rsid w:val="000549BF"/>
    <w:rsid w:val="000605A5"/>
    <w:rsid w:val="000624C6"/>
    <w:rsid w:val="00065351"/>
    <w:rsid w:val="000667F9"/>
    <w:rsid w:val="000707D2"/>
    <w:rsid w:val="00070888"/>
    <w:rsid w:val="000744DF"/>
    <w:rsid w:val="00076987"/>
    <w:rsid w:val="000773B4"/>
    <w:rsid w:val="00082C84"/>
    <w:rsid w:val="00083035"/>
    <w:rsid w:val="00083CBB"/>
    <w:rsid w:val="0008631D"/>
    <w:rsid w:val="00086FB0"/>
    <w:rsid w:val="00090908"/>
    <w:rsid w:val="00090E61"/>
    <w:rsid w:val="00092946"/>
    <w:rsid w:val="00094AC2"/>
    <w:rsid w:val="000A3451"/>
    <w:rsid w:val="000B0E56"/>
    <w:rsid w:val="000B0FE2"/>
    <w:rsid w:val="000B126B"/>
    <w:rsid w:val="000B2263"/>
    <w:rsid w:val="000B25B1"/>
    <w:rsid w:val="000B25FF"/>
    <w:rsid w:val="000B2D8A"/>
    <w:rsid w:val="000B4266"/>
    <w:rsid w:val="000B4B79"/>
    <w:rsid w:val="000B6257"/>
    <w:rsid w:val="000B68F4"/>
    <w:rsid w:val="000B6E02"/>
    <w:rsid w:val="000B79EB"/>
    <w:rsid w:val="000C009B"/>
    <w:rsid w:val="000C69ED"/>
    <w:rsid w:val="000D1D52"/>
    <w:rsid w:val="000D2AE1"/>
    <w:rsid w:val="000D6CEF"/>
    <w:rsid w:val="000D7A9D"/>
    <w:rsid w:val="000E0AE7"/>
    <w:rsid w:val="000E0DC0"/>
    <w:rsid w:val="000E65F2"/>
    <w:rsid w:val="000E6657"/>
    <w:rsid w:val="000F0B3B"/>
    <w:rsid w:val="000F44F9"/>
    <w:rsid w:val="000F45B9"/>
    <w:rsid w:val="000F66D0"/>
    <w:rsid w:val="000F731D"/>
    <w:rsid w:val="000F7727"/>
    <w:rsid w:val="0010133D"/>
    <w:rsid w:val="00101CFA"/>
    <w:rsid w:val="00107AF0"/>
    <w:rsid w:val="001109AA"/>
    <w:rsid w:val="00112AF9"/>
    <w:rsid w:val="00113054"/>
    <w:rsid w:val="00117E74"/>
    <w:rsid w:val="001263F0"/>
    <w:rsid w:val="00135347"/>
    <w:rsid w:val="001355E8"/>
    <w:rsid w:val="00136E45"/>
    <w:rsid w:val="00140166"/>
    <w:rsid w:val="00157858"/>
    <w:rsid w:val="001607C2"/>
    <w:rsid w:val="00161323"/>
    <w:rsid w:val="001620D1"/>
    <w:rsid w:val="00166FE1"/>
    <w:rsid w:val="00173C0E"/>
    <w:rsid w:val="00174AF2"/>
    <w:rsid w:val="001804D9"/>
    <w:rsid w:val="00181B85"/>
    <w:rsid w:val="00182BB8"/>
    <w:rsid w:val="00182D44"/>
    <w:rsid w:val="0018600E"/>
    <w:rsid w:val="001863FA"/>
    <w:rsid w:val="00186AA0"/>
    <w:rsid w:val="0019672F"/>
    <w:rsid w:val="001A0104"/>
    <w:rsid w:val="001A0E26"/>
    <w:rsid w:val="001A1468"/>
    <w:rsid w:val="001A2059"/>
    <w:rsid w:val="001A23EA"/>
    <w:rsid w:val="001A2CDB"/>
    <w:rsid w:val="001A4B5D"/>
    <w:rsid w:val="001A4F14"/>
    <w:rsid w:val="001A5431"/>
    <w:rsid w:val="001A7D6A"/>
    <w:rsid w:val="001B108C"/>
    <w:rsid w:val="001B42D2"/>
    <w:rsid w:val="001B73D9"/>
    <w:rsid w:val="001C02D2"/>
    <w:rsid w:val="001C0739"/>
    <w:rsid w:val="001C202B"/>
    <w:rsid w:val="001C7FA6"/>
    <w:rsid w:val="001D1E34"/>
    <w:rsid w:val="001D2A1B"/>
    <w:rsid w:val="001D5536"/>
    <w:rsid w:val="001D6222"/>
    <w:rsid w:val="001D6CF0"/>
    <w:rsid w:val="001E0CF9"/>
    <w:rsid w:val="001E2976"/>
    <w:rsid w:val="001E3E2E"/>
    <w:rsid w:val="001E69A9"/>
    <w:rsid w:val="001E7903"/>
    <w:rsid w:val="001F126A"/>
    <w:rsid w:val="001F4BDA"/>
    <w:rsid w:val="001F5961"/>
    <w:rsid w:val="001F601B"/>
    <w:rsid w:val="001F666A"/>
    <w:rsid w:val="00203BC2"/>
    <w:rsid w:val="002047FA"/>
    <w:rsid w:val="00205F85"/>
    <w:rsid w:val="00211981"/>
    <w:rsid w:val="0021319F"/>
    <w:rsid w:val="00214507"/>
    <w:rsid w:val="00214CCF"/>
    <w:rsid w:val="002164EF"/>
    <w:rsid w:val="0021680B"/>
    <w:rsid w:val="002204C8"/>
    <w:rsid w:val="002224ED"/>
    <w:rsid w:val="00231445"/>
    <w:rsid w:val="002340BE"/>
    <w:rsid w:val="00234404"/>
    <w:rsid w:val="00236C04"/>
    <w:rsid w:val="00244DA3"/>
    <w:rsid w:val="00245AE7"/>
    <w:rsid w:val="00245B52"/>
    <w:rsid w:val="00246760"/>
    <w:rsid w:val="002503EE"/>
    <w:rsid w:val="00250F29"/>
    <w:rsid w:val="00252644"/>
    <w:rsid w:val="00253465"/>
    <w:rsid w:val="002604E7"/>
    <w:rsid w:val="00262203"/>
    <w:rsid w:val="00265DDB"/>
    <w:rsid w:val="00266E0C"/>
    <w:rsid w:val="00271D3F"/>
    <w:rsid w:val="002736FC"/>
    <w:rsid w:val="002764A4"/>
    <w:rsid w:val="0028215D"/>
    <w:rsid w:val="002823A5"/>
    <w:rsid w:val="00286072"/>
    <w:rsid w:val="00286504"/>
    <w:rsid w:val="00287B31"/>
    <w:rsid w:val="00290059"/>
    <w:rsid w:val="00291AAB"/>
    <w:rsid w:val="002953C8"/>
    <w:rsid w:val="00297B7F"/>
    <w:rsid w:val="002A0AE0"/>
    <w:rsid w:val="002A40EC"/>
    <w:rsid w:val="002A5548"/>
    <w:rsid w:val="002A7DF1"/>
    <w:rsid w:val="002B0A86"/>
    <w:rsid w:val="002B2F5D"/>
    <w:rsid w:val="002B47CE"/>
    <w:rsid w:val="002B600A"/>
    <w:rsid w:val="002B73AE"/>
    <w:rsid w:val="002B7954"/>
    <w:rsid w:val="002C294B"/>
    <w:rsid w:val="002C45BF"/>
    <w:rsid w:val="002D0D3D"/>
    <w:rsid w:val="002D483A"/>
    <w:rsid w:val="002D6A66"/>
    <w:rsid w:val="002E04BA"/>
    <w:rsid w:val="002E3D32"/>
    <w:rsid w:val="002E3E62"/>
    <w:rsid w:val="002E53CE"/>
    <w:rsid w:val="002E7C36"/>
    <w:rsid w:val="002F032D"/>
    <w:rsid w:val="002F5D4A"/>
    <w:rsid w:val="002F7B6F"/>
    <w:rsid w:val="00307680"/>
    <w:rsid w:val="00307891"/>
    <w:rsid w:val="00313BC7"/>
    <w:rsid w:val="0031469F"/>
    <w:rsid w:val="003179B3"/>
    <w:rsid w:val="00317C4B"/>
    <w:rsid w:val="003225E0"/>
    <w:rsid w:val="003240C4"/>
    <w:rsid w:val="003263F6"/>
    <w:rsid w:val="003315CC"/>
    <w:rsid w:val="00334414"/>
    <w:rsid w:val="003345B2"/>
    <w:rsid w:val="00334F76"/>
    <w:rsid w:val="00335F46"/>
    <w:rsid w:val="00336325"/>
    <w:rsid w:val="00336A1D"/>
    <w:rsid w:val="00345D7C"/>
    <w:rsid w:val="00346AB7"/>
    <w:rsid w:val="00350B3B"/>
    <w:rsid w:val="00350ED5"/>
    <w:rsid w:val="00352F15"/>
    <w:rsid w:val="00354D1D"/>
    <w:rsid w:val="0035703B"/>
    <w:rsid w:val="00361768"/>
    <w:rsid w:val="00361A9D"/>
    <w:rsid w:val="003648EA"/>
    <w:rsid w:val="00366871"/>
    <w:rsid w:val="0037026B"/>
    <w:rsid w:val="0037340D"/>
    <w:rsid w:val="003739F9"/>
    <w:rsid w:val="00373D0F"/>
    <w:rsid w:val="00373D28"/>
    <w:rsid w:val="00381B38"/>
    <w:rsid w:val="00386E3C"/>
    <w:rsid w:val="00395081"/>
    <w:rsid w:val="003A3F2E"/>
    <w:rsid w:val="003B1DFA"/>
    <w:rsid w:val="003B4C95"/>
    <w:rsid w:val="003B71D3"/>
    <w:rsid w:val="003B7D28"/>
    <w:rsid w:val="003C0A71"/>
    <w:rsid w:val="003C0A98"/>
    <w:rsid w:val="003C2AC3"/>
    <w:rsid w:val="003C3464"/>
    <w:rsid w:val="003C3F74"/>
    <w:rsid w:val="003C5CE6"/>
    <w:rsid w:val="003D33A4"/>
    <w:rsid w:val="003D4218"/>
    <w:rsid w:val="003D607B"/>
    <w:rsid w:val="003D6FE4"/>
    <w:rsid w:val="003D7464"/>
    <w:rsid w:val="003D7E9F"/>
    <w:rsid w:val="003E3432"/>
    <w:rsid w:val="003E44D0"/>
    <w:rsid w:val="003E61F3"/>
    <w:rsid w:val="003E6319"/>
    <w:rsid w:val="003F0A82"/>
    <w:rsid w:val="003F4F58"/>
    <w:rsid w:val="003F58CD"/>
    <w:rsid w:val="003F6314"/>
    <w:rsid w:val="003F6A7B"/>
    <w:rsid w:val="00404121"/>
    <w:rsid w:val="00407203"/>
    <w:rsid w:val="004073BC"/>
    <w:rsid w:val="004104BB"/>
    <w:rsid w:val="004116E0"/>
    <w:rsid w:val="004118C6"/>
    <w:rsid w:val="00424BB7"/>
    <w:rsid w:val="004250EB"/>
    <w:rsid w:val="00426305"/>
    <w:rsid w:val="00430930"/>
    <w:rsid w:val="0043309D"/>
    <w:rsid w:val="00433C8B"/>
    <w:rsid w:val="0043507E"/>
    <w:rsid w:val="004543FA"/>
    <w:rsid w:val="0046679C"/>
    <w:rsid w:val="004700BC"/>
    <w:rsid w:val="00471857"/>
    <w:rsid w:val="004779ED"/>
    <w:rsid w:val="00481955"/>
    <w:rsid w:val="004827EE"/>
    <w:rsid w:val="004832CA"/>
    <w:rsid w:val="0048541A"/>
    <w:rsid w:val="00485865"/>
    <w:rsid w:val="004866CE"/>
    <w:rsid w:val="00487C5D"/>
    <w:rsid w:val="00487ED5"/>
    <w:rsid w:val="00490F7E"/>
    <w:rsid w:val="004A1F5D"/>
    <w:rsid w:val="004B0A87"/>
    <w:rsid w:val="004C2F20"/>
    <w:rsid w:val="004C700B"/>
    <w:rsid w:val="004D4C63"/>
    <w:rsid w:val="004D7181"/>
    <w:rsid w:val="004E1ED0"/>
    <w:rsid w:val="004E3188"/>
    <w:rsid w:val="004E697F"/>
    <w:rsid w:val="004E7870"/>
    <w:rsid w:val="004F1334"/>
    <w:rsid w:val="004F370B"/>
    <w:rsid w:val="005017E7"/>
    <w:rsid w:val="00507F57"/>
    <w:rsid w:val="00510E1A"/>
    <w:rsid w:val="00511784"/>
    <w:rsid w:val="005240D8"/>
    <w:rsid w:val="005315A1"/>
    <w:rsid w:val="00535326"/>
    <w:rsid w:val="0055144E"/>
    <w:rsid w:val="00551464"/>
    <w:rsid w:val="00552F94"/>
    <w:rsid w:val="00554402"/>
    <w:rsid w:val="00556E14"/>
    <w:rsid w:val="00557C4D"/>
    <w:rsid w:val="005610B9"/>
    <w:rsid w:val="00561AFB"/>
    <w:rsid w:val="005624F7"/>
    <w:rsid w:val="0056552A"/>
    <w:rsid w:val="005701B7"/>
    <w:rsid w:val="00572431"/>
    <w:rsid w:val="00572789"/>
    <w:rsid w:val="0057394E"/>
    <w:rsid w:val="0057505F"/>
    <w:rsid w:val="00584B28"/>
    <w:rsid w:val="00585AB3"/>
    <w:rsid w:val="00585F07"/>
    <w:rsid w:val="00594BD0"/>
    <w:rsid w:val="005A19BC"/>
    <w:rsid w:val="005A2494"/>
    <w:rsid w:val="005A257D"/>
    <w:rsid w:val="005A2842"/>
    <w:rsid w:val="005A3EC3"/>
    <w:rsid w:val="005A57B2"/>
    <w:rsid w:val="005A5ADC"/>
    <w:rsid w:val="005A6355"/>
    <w:rsid w:val="005A6787"/>
    <w:rsid w:val="005B224E"/>
    <w:rsid w:val="005B2C9E"/>
    <w:rsid w:val="005B3547"/>
    <w:rsid w:val="005B7C27"/>
    <w:rsid w:val="005B7FCC"/>
    <w:rsid w:val="005C1A42"/>
    <w:rsid w:val="005C1CDA"/>
    <w:rsid w:val="005C36A2"/>
    <w:rsid w:val="005C4614"/>
    <w:rsid w:val="005C4E22"/>
    <w:rsid w:val="005C56DE"/>
    <w:rsid w:val="005C6959"/>
    <w:rsid w:val="005D1092"/>
    <w:rsid w:val="005D248F"/>
    <w:rsid w:val="005D3A6C"/>
    <w:rsid w:val="005E0BE3"/>
    <w:rsid w:val="005E14B4"/>
    <w:rsid w:val="005E6719"/>
    <w:rsid w:val="005E6BB3"/>
    <w:rsid w:val="005E7584"/>
    <w:rsid w:val="005F061B"/>
    <w:rsid w:val="005F069B"/>
    <w:rsid w:val="005F43BF"/>
    <w:rsid w:val="005F4FF4"/>
    <w:rsid w:val="005F61D2"/>
    <w:rsid w:val="005F6B0F"/>
    <w:rsid w:val="00602071"/>
    <w:rsid w:val="0060241D"/>
    <w:rsid w:val="006103CA"/>
    <w:rsid w:val="0061060D"/>
    <w:rsid w:val="00610BDB"/>
    <w:rsid w:val="006136F6"/>
    <w:rsid w:val="0061503D"/>
    <w:rsid w:val="0063030B"/>
    <w:rsid w:val="0063131E"/>
    <w:rsid w:val="00632A0B"/>
    <w:rsid w:val="00635339"/>
    <w:rsid w:val="0064352D"/>
    <w:rsid w:val="0064470F"/>
    <w:rsid w:val="006477C5"/>
    <w:rsid w:val="006510B3"/>
    <w:rsid w:val="0065407D"/>
    <w:rsid w:val="00655D10"/>
    <w:rsid w:val="006575D5"/>
    <w:rsid w:val="00661925"/>
    <w:rsid w:val="00667167"/>
    <w:rsid w:val="00667977"/>
    <w:rsid w:val="00667FD0"/>
    <w:rsid w:val="0067253A"/>
    <w:rsid w:val="00672B41"/>
    <w:rsid w:val="006730A7"/>
    <w:rsid w:val="00675FA7"/>
    <w:rsid w:val="00681546"/>
    <w:rsid w:val="0068195F"/>
    <w:rsid w:val="00685795"/>
    <w:rsid w:val="0069060A"/>
    <w:rsid w:val="0069302B"/>
    <w:rsid w:val="00694542"/>
    <w:rsid w:val="0069742A"/>
    <w:rsid w:val="006A0F95"/>
    <w:rsid w:val="006A1585"/>
    <w:rsid w:val="006A3059"/>
    <w:rsid w:val="006A3B6A"/>
    <w:rsid w:val="006A7434"/>
    <w:rsid w:val="006B0AF3"/>
    <w:rsid w:val="006B0ECB"/>
    <w:rsid w:val="006B1899"/>
    <w:rsid w:val="006B2F27"/>
    <w:rsid w:val="006B3A86"/>
    <w:rsid w:val="006B3FCB"/>
    <w:rsid w:val="006B5EDC"/>
    <w:rsid w:val="006C0114"/>
    <w:rsid w:val="006C3694"/>
    <w:rsid w:val="006C40C6"/>
    <w:rsid w:val="006C53EE"/>
    <w:rsid w:val="006C7BAE"/>
    <w:rsid w:val="006C7BB2"/>
    <w:rsid w:val="006D03B0"/>
    <w:rsid w:val="006D336A"/>
    <w:rsid w:val="006D40FD"/>
    <w:rsid w:val="006E7BCF"/>
    <w:rsid w:val="006F00C7"/>
    <w:rsid w:val="006F050F"/>
    <w:rsid w:val="006F29BA"/>
    <w:rsid w:val="006F5AA3"/>
    <w:rsid w:val="00702DD3"/>
    <w:rsid w:val="0070702D"/>
    <w:rsid w:val="0071227B"/>
    <w:rsid w:val="00715344"/>
    <w:rsid w:val="00716CD4"/>
    <w:rsid w:val="007177E1"/>
    <w:rsid w:val="007208C1"/>
    <w:rsid w:val="007237D0"/>
    <w:rsid w:val="00723FEC"/>
    <w:rsid w:val="00725123"/>
    <w:rsid w:val="0072512C"/>
    <w:rsid w:val="00726651"/>
    <w:rsid w:val="007279B4"/>
    <w:rsid w:val="007301DB"/>
    <w:rsid w:val="007317CD"/>
    <w:rsid w:val="007324B1"/>
    <w:rsid w:val="0073411A"/>
    <w:rsid w:val="007367AE"/>
    <w:rsid w:val="007410CE"/>
    <w:rsid w:val="007411CB"/>
    <w:rsid w:val="007415E9"/>
    <w:rsid w:val="00741FF0"/>
    <w:rsid w:val="00744035"/>
    <w:rsid w:val="00745313"/>
    <w:rsid w:val="007566B9"/>
    <w:rsid w:val="00757CAF"/>
    <w:rsid w:val="00762474"/>
    <w:rsid w:val="007640DA"/>
    <w:rsid w:val="0076508B"/>
    <w:rsid w:val="00774C08"/>
    <w:rsid w:val="007776F4"/>
    <w:rsid w:val="007807EE"/>
    <w:rsid w:val="00781603"/>
    <w:rsid w:val="007A75B7"/>
    <w:rsid w:val="007B2B4F"/>
    <w:rsid w:val="007B3F2A"/>
    <w:rsid w:val="007B6717"/>
    <w:rsid w:val="007B7681"/>
    <w:rsid w:val="007B7C8E"/>
    <w:rsid w:val="007C4DAB"/>
    <w:rsid w:val="007C67B0"/>
    <w:rsid w:val="007D5378"/>
    <w:rsid w:val="007D6D8B"/>
    <w:rsid w:val="007D77D0"/>
    <w:rsid w:val="007E0AC9"/>
    <w:rsid w:val="007E3777"/>
    <w:rsid w:val="007E3AEE"/>
    <w:rsid w:val="007E5252"/>
    <w:rsid w:val="007E6569"/>
    <w:rsid w:val="007F03E0"/>
    <w:rsid w:val="007F251C"/>
    <w:rsid w:val="007F3FD9"/>
    <w:rsid w:val="007F6407"/>
    <w:rsid w:val="007F79F1"/>
    <w:rsid w:val="008043B6"/>
    <w:rsid w:val="00813B2E"/>
    <w:rsid w:val="00814D5D"/>
    <w:rsid w:val="00823027"/>
    <w:rsid w:val="008252FE"/>
    <w:rsid w:val="00832BCD"/>
    <w:rsid w:val="00833467"/>
    <w:rsid w:val="00834FD3"/>
    <w:rsid w:val="00841B20"/>
    <w:rsid w:val="00842206"/>
    <w:rsid w:val="00842BD0"/>
    <w:rsid w:val="0084347C"/>
    <w:rsid w:val="00847AD2"/>
    <w:rsid w:val="00851353"/>
    <w:rsid w:val="008540FC"/>
    <w:rsid w:val="0085490B"/>
    <w:rsid w:val="0085550E"/>
    <w:rsid w:val="0086447E"/>
    <w:rsid w:val="00865179"/>
    <w:rsid w:val="008674E8"/>
    <w:rsid w:val="00877968"/>
    <w:rsid w:val="008806A1"/>
    <w:rsid w:val="008811A6"/>
    <w:rsid w:val="00881475"/>
    <w:rsid w:val="00883254"/>
    <w:rsid w:val="008900C6"/>
    <w:rsid w:val="008917CC"/>
    <w:rsid w:val="00891D92"/>
    <w:rsid w:val="00891F12"/>
    <w:rsid w:val="008926FD"/>
    <w:rsid w:val="008929DA"/>
    <w:rsid w:val="008948D0"/>
    <w:rsid w:val="00894A2F"/>
    <w:rsid w:val="008954E1"/>
    <w:rsid w:val="008955E6"/>
    <w:rsid w:val="008A15D8"/>
    <w:rsid w:val="008A1B1F"/>
    <w:rsid w:val="008A3623"/>
    <w:rsid w:val="008A4049"/>
    <w:rsid w:val="008A4A83"/>
    <w:rsid w:val="008A4C46"/>
    <w:rsid w:val="008A5963"/>
    <w:rsid w:val="008B0B03"/>
    <w:rsid w:val="008B323C"/>
    <w:rsid w:val="008B41FD"/>
    <w:rsid w:val="008B4B37"/>
    <w:rsid w:val="008B5499"/>
    <w:rsid w:val="008B7DC5"/>
    <w:rsid w:val="008C056D"/>
    <w:rsid w:val="008C1C06"/>
    <w:rsid w:val="008C2323"/>
    <w:rsid w:val="008C6795"/>
    <w:rsid w:val="008C6994"/>
    <w:rsid w:val="008C7F55"/>
    <w:rsid w:val="008D0917"/>
    <w:rsid w:val="008D1484"/>
    <w:rsid w:val="008D3742"/>
    <w:rsid w:val="008D5DCA"/>
    <w:rsid w:val="008D7BF0"/>
    <w:rsid w:val="008E5D93"/>
    <w:rsid w:val="008F06D8"/>
    <w:rsid w:val="008F0D60"/>
    <w:rsid w:val="008F2F69"/>
    <w:rsid w:val="008F33CF"/>
    <w:rsid w:val="008F43E0"/>
    <w:rsid w:val="008F64B1"/>
    <w:rsid w:val="009009BB"/>
    <w:rsid w:val="00900ADE"/>
    <w:rsid w:val="00903504"/>
    <w:rsid w:val="0090480A"/>
    <w:rsid w:val="00904AB2"/>
    <w:rsid w:val="00905480"/>
    <w:rsid w:val="00910BE7"/>
    <w:rsid w:val="00911701"/>
    <w:rsid w:val="00913793"/>
    <w:rsid w:val="00916002"/>
    <w:rsid w:val="0091776F"/>
    <w:rsid w:val="0092061B"/>
    <w:rsid w:val="00920EF1"/>
    <w:rsid w:val="00921162"/>
    <w:rsid w:val="009262E6"/>
    <w:rsid w:val="00930E85"/>
    <w:rsid w:val="00930E8A"/>
    <w:rsid w:val="0093210C"/>
    <w:rsid w:val="00932CA3"/>
    <w:rsid w:val="009355EB"/>
    <w:rsid w:val="00935728"/>
    <w:rsid w:val="00935A6F"/>
    <w:rsid w:val="00936F46"/>
    <w:rsid w:val="00937A1C"/>
    <w:rsid w:val="00941055"/>
    <w:rsid w:val="00941816"/>
    <w:rsid w:val="009430BF"/>
    <w:rsid w:val="009436E9"/>
    <w:rsid w:val="00943FB7"/>
    <w:rsid w:val="00946045"/>
    <w:rsid w:val="00946F16"/>
    <w:rsid w:val="0094741E"/>
    <w:rsid w:val="00947711"/>
    <w:rsid w:val="0095076B"/>
    <w:rsid w:val="009525E8"/>
    <w:rsid w:val="009532DE"/>
    <w:rsid w:val="00957E10"/>
    <w:rsid w:val="0096207C"/>
    <w:rsid w:val="00963251"/>
    <w:rsid w:val="00963E3F"/>
    <w:rsid w:val="009651B6"/>
    <w:rsid w:val="00965592"/>
    <w:rsid w:val="009702CA"/>
    <w:rsid w:val="00971D2F"/>
    <w:rsid w:val="009727A4"/>
    <w:rsid w:val="00972ED8"/>
    <w:rsid w:val="0097435E"/>
    <w:rsid w:val="009774AB"/>
    <w:rsid w:val="00982951"/>
    <w:rsid w:val="0098377F"/>
    <w:rsid w:val="00986FDC"/>
    <w:rsid w:val="00992CFA"/>
    <w:rsid w:val="00993492"/>
    <w:rsid w:val="00997099"/>
    <w:rsid w:val="009974B3"/>
    <w:rsid w:val="009A107B"/>
    <w:rsid w:val="009A60CC"/>
    <w:rsid w:val="009B0072"/>
    <w:rsid w:val="009B045A"/>
    <w:rsid w:val="009B1E51"/>
    <w:rsid w:val="009B3921"/>
    <w:rsid w:val="009C047B"/>
    <w:rsid w:val="009C051C"/>
    <w:rsid w:val="009C2B25"/>
    <w:rsid w:val="009C4877"/>
    <w:rsid w:val="009C4C9E"/>
    <w:rsid w:val="009C7648"/>
    <w:rsid w:val="009D12AB"/>
    <w:rsid w:val="009D32C5"/>
    <w:rsid w:val="009D4495"/>
    <w:rsid w:val="009D6720"/>
    <w:rsid w:val="009D73BA"/>
    <w:rsid w:val="009E1124"/>
    <w:rsid w:val="009E1780"/>
    <w:rsid w:val="009E3134"/>
    <w:rsid w:val="009E3E7B"/>
    <w:rsid w:val="009E4229"/>
    <w:rsid w:val="009E4555"/>
    <w:rsid w:val="009E5583"/>
    <w:rsid w:val="009E6C84"/>
    <w:rsid w:val="009F0E96"/>
    <w:rsid w:val="009F2D39"/>
    <w:rsid w:val="009F6CD6"/>
    <w:rsid w:val="00A01CA9"/>
    <w:rsid w:val="00A05221"/>
    <w:rsid w:val="00A0653F"/>
    <w:rsid w:val="00A10A5D"/>
    <w:rsid w:val="00A110EF"/>
    <w:rsid w:val="00A11B02"/>
    <w:rsid w:val="00A13EAC"/>
    <w:rsid w:val="00A1449A"/>
    <w:rsid w:val="00A1534D"/>
    <w:rsid w:val="00A1596A"/>
    <w:rsid w:val="00A20611"/>
    <w:rsid w:val="00A2430F"/>
    <w:rsid w:val="00A30A8A"/>
    <w:rsid w:val="00A43F60"/>
    <w:rsid w:val="00A46BB0"/>
    <w:rsid w:val="00A4795F"/>
    <w:rsid w:val="00A50B82"/>
    <w:rsid w:val="00A51DDF"/>
    <w:rsid w:val="00A637C5"/>
    <w:rsid w:val="00A63AC3"/>
    <w:rsid w:val="00A6573C"/>
    <w:rsid w:val="00A657BE"/>
    <w:rsid w:val="00A66E3F"/>
    <w:rsid w:val="00A70A77"/>
    <w:rsid w:val="00A7385F"/>
    <w:rsid w:val="00A76514"/>
    <w:rsid w:val="00A76BF8"/>
    <w:rsid w:val="00A771E8"/>
    <w:rsid w:val="00A776DC"/>
    <w:rsid w:val="00A8300A"/>
    <w:rsid w:val="00A83355"/>
    <w:rsid w:val="00A87277"/>
    <w:rsid w:val="00A87565"/>
    <w:rsid w:val="00A877DB"/>
    <w:rsid w:val="00A919B9"/>
    <w:rsid w:val="00A932F1"/>
    <w:rsid w:val="00A95D78"/>
    <w:rsid w:val="00AA1EEA"/>
    <w:rsid w:val="00AA2B86"/>
    <w:rsid w:val="00AA3929"/>
    <w:rsid w:val="00AA422B"/>
    <w:rsid w:val="00AB4AEE"/>
    <w:rsid w:val="00AB53BA"/>
    <w:rsid w:val="00AC0C63"/>
    <w:rsid w:val="00AC2C7A"/>
    <w:rsid w:val="00AC6118"/>
    <w:rsid w:val="00AD3D6D"/>
    <w:rsid w:val="00AD5367"/>
    <w:rsid w:val="00AD70A1"/>
    <w:rsid w:val="00AE0B91"/>
    <w:rsid w:val="00AE10D7"/>
    <w:rsid w:val="00AE2A4E"/>
    <w:rsid w:val="00AE5213"/>
    <w:rsid w:val="00AE6A9C"/>
    <w:rsid w:val="00AF180C"/>
    <w:rsid w:val="00AF44D4"/>
    <w:rsid w:val="00AF46B1"/>
    <w:rsid w:val="00AF5E75"/>
    <w:rsid w:val="00AF6C0F"/>
    <w:rsid w:val="00B00FDD"/>
    <w:rsid w:val="00B022DF"/>
    <w:rsid w:val="00B1146B"/>
    <w:rsid w:val="00B11C85"/>
    <w:rsid w:val="00B13C3F"/>
    <w:rsid w:val="00B16A02"/>
    <w:rsid w:val="00B207FC"/>
    <w:rsid w:val="00B219A4"/>
    <w:rsid w:val="00B27AC6"/>
    <w:rsid w:val="00B306BC"/>
    <w:rsid w:val="00B334EE"/>
    <w:rsid w:val="00B36370"/>
    <w:rsid w:val="00B37FC8"/>
    <w:rsid w:val="00B41C65"/>
    <w:rsid w:val="00B43B89"/>
    <w:rsid w:val="00B4561D"/>
    <w:rsid w:val="00B45738"/>
    <w:rsid w:val="00B45BBC"/>
    <w:rsid w:val="00B509FA"/>
    <w:rsid w:val="00B514D2"/>
    <w:rsid w:val="00B53F01"/>
    <w:rsid w:val="00B551F2"/>
    <w:rsid w:val="00B60C46"/>
    <w:rsid w:val="00B619C8"/>
    <w:rsid w:val="00B644AD"/>
    <w:rsid w:val="00B65C8F"/>
    <w:rsid w:val="00B66648"/>
    <w:rsid w:val="00B66EBB"/>
    <w:rsid w:val="00B706A0"/>
    <w:rsid w:val="00B71F78"/>
    <w:rsid w:val="00B74DB2"/>
    <w:rsid w:val="00B7562D"/>
    <w:rsid w:val="00B76F52"/>
    <w:rsid w:val="00B81144"/>
    <w:rsid w:val="00B8175A"/>
    <w:rsid w:val="00B84FCB"/>
    <w:rsid w:val="00B91570"/>
    <w:rsid w:val="00B95F09"/>
    <w:rsid w:val="00B977C6"/>
    <w:rsid w:val="00B97B0E"/>
    <w:rsid w:val="00BA03A1"/>
    <w:rsid w:val="00BA2081"/>
    <w:rsid w:val="00BA3621"/>
    <w:rsid w:val="00BA3B3B"/>
    <w:rsid w:val="00BA4624"/>
    <w:rsid w:val="00BA52B1"/>
    <w:rsid w:val="00BA6B25"/>
    <w:rsid w:val="00BB0C59"/>
    <w:rsid w:val="00BB2AE4"/>
    <w:rsid w:val="00BB353C"/>
    <w:rsid w:val="00BB4A66"/>
    <w:rsid w:val="00BB602D"/>
    <w:rsid w:val="00BB64E7"/>
    <w:rsid w:val="00BC229B"/>
    <w:rsid w:val="00BC317F"/>
    <w:rsid w:val="00BC602F"/>
    <w:rsid w:val="00BD1855"/>
    <w:rsid w:val="00BD35AE"/>
    <w:rsid w:val="00BD457C"/>
    <w:rsid w:val="00BD4C10"/>
    <w:rsid w:val="00BE055B"/>
    <w:rsid w:val="00BE13DF"/>
    <w:rsid w:val="00BE22AA"/>
    <w:rsid w:val="00BE5748"/>
    <w:rsid w:val="00BF1EA0"/>
    <w:rsid w:val="00BF545A"/>
    <w:rsid w:val="00BF60DD"/>
    <w:rsid w:val="00BF6EBA"/>
    <w:rsid w:val="00C04C7D"/>
    <w:rsid w:val="00C04D4F"/>
    <w:rsid w:val="00C072D4"/>
    <w:rsid w:val="00C10B1C"/>
    <w:rsid w:val="00C11CBD"/>
    <w:rsid w:val="00C12F16"/>
    <w:rsid w:val="00C16358"/>
    <w:rsid w:val="00C1688A"/>
    <w:rsid w:val="00C16D79"/>
    <w:rsid w:val="00C16FC9"/>
    <w:rsid w:val="00C17576"/>
    <w:rsid w:val="00C20B11"/>
    <w:rsid w:val="00C20EEC"/>
    <w:rsid w:val="00C252DE"/>
    <w:rsid w:val="00C27C16"/>
    <w:rsid w:val="00C30322"/>
    <w:rsid w:val="00C308D5"/>
    <w:rsid w:val="00C32585"/>
    <w:rsid w:val="00C32729"/>
    <w:rsid w:val="00C3430C"/>
    <w:rsid w:val="00C35EFE"/>
    <w:rsid w:val="00C36D5B"/>
    <w:rsid w:val="00C371AC"/>
    <w:rsid w:val="00C37661"/>
    <w:rsid w:val="00C414DA"/>
    <w:rsid w:val="00C429B0"/>
    <w:rsid w:val="00C45B6D"/>
    <w:rsid w:val="00C50CDC"/>
    <w:rsid w:val="00C55354"/>
    <w:rsid w:val="00C564A7"/>
    <w:rsid w:val="00C61991"/>
    <w:rsid w:val="00C65A47"/>
    <w:rsid w:val="00C67CF4"/>
    <w:rsid w:val="00C70A0A"/>
    <w:rsid w:val="00C72B68"/>
    <w:rsid w:val="00C733BA"/>
    <w:rsid w:val="00C8041A"/>
    <w:rsid w:val="00C83655"/>
    <w:rsid w:val="00C84D82"/>
    <w:rsid w:val="00C8507A"/>
    <w:rsid w:val="00C861DE"/>
    <w:rsid w:val="00C8634F"/>
    <w:rsid w:val="00C87AD9"/>
    <w:rsid w:val="00C920B6"/>
    <w:rsid w:val="00C93F6B"/>
    <w:rsid w:val="00C9428C"/>
    <w:rsid w:val="00C94556"/>
    <w:rsid w:val="00C94AEC"/>
    <w:rsid w:val="00C94CAB"/>
    <w:rsid w:val="00C96B9B"/>
    <w:rsid w:val="00C96DAE"/>
    <w:rsid w:val="00CA37FB"/>
    <w:rsid w:val="00CA6167"/>
    <w:rsid w:val="00CA7624"/>
    <w:rsid w:val="00CB24BA"/>
    <w:rsid w:val="00CB3100"/>
    <w:rsid w:val="00CB4C21"/>
    <w:rsid w:val="00CC209E"/>
    <w:rsid w:val="00CC263C"/>
    <w:rsid w:val="00CC6A75"/>
    <w:rsid w:val="00CD36E3"/>
    <w:rsid w:val="00CD5E03"/>
    <w:rsid w:val="00CD77BB"/>
    <w:rsid w:val="00CE14C7"/>
    <w:rsid w:val="00CE1E93"/>
    <w:rsid w:val="00CE2568"/>
    <w:rsid w:val="00CE463E"/>
    <w:rsid w:val="00CE46B5"/>
    <w:rsid w:val="00CE5381"/>
    <w:rsid w:val="00CE5863"/>
    <w:rsid w:val="00CE5C0C"/>
    <w:rsid w:val="00CF2FDD"/>
    <w:rsid w:val="00CF729A"/>
    <w:rsid w:val="00D00A36"/>
    <w:rsid w:val="00D0311D"/>
    <w:rsid w:val="00D03AC5"/>
    <w:rsid w:val="00D052B0"/>
    <w:rsid w:val="00D05AC7"/>
    <w:rsid w:val="00D05B1E"/>
    <w:rsid w:val="00D107E5"/>
    <w:rsid w:val="00D113E7"/>
    <w:rsid w:val="00D142EC"/>
    <w:rsid w:val="00D179A2"/>
    <w:rsid w:val="00D2099E"/>
    <w:rsid w:val="00D216E8"/>
    <w:rsid w:val="00D2497A"/>
    <w:rsid w:val="00D25DDD"/>
    <w:rsid w:val="00D26AD8"/>
    <w:rsid w:val="00D31DD5"/>
    <w:rsid w:val="00D3718C"/>
    <w:rsid w:val="00D379F8"/>
    <w:rsid w:val="00D43578"/>
    <w:rsid w:val="00D44BDF"/>
    <w:rsid w:val="00D45E3E"/>
    <w:rsid w:val="00D60A1C"/>
    <w:rsid w:val="00D60F06"/>
    <w:rsid w:val="00D62203"/>
    <w:rsid w:val="00D626AC"/>
    <w:rsid w:val="00D64FD1"/>
    <w:rsid w:val="00D6517E"/>
    <w:rsid w:val="00D66E46"/>
    <w:rsid w:val="00D67EB3"/>
    <w:rsid w:val="00D70F27"/>
    <w:rsid w:val="00D71894"/>
    <w:rsid w:val="00D74F1F"/>
    <w:rsid w:val="00D7528B"/>
    <w:rsid w:val="00D769D7"/>
    <w:rsid w:val="00D81A3D"/>
    <w:rsid w:val="00D91962"/>
    <w:rsid w:val="00D929D7"/>
    <w:rsid w:val="00DA458F"/>
    <w:rsid w:val="00DA620A"/>
    <w:rsid w:val="00DB0537"/>
    <w:rsid w:val="00DB1208"/>
    <w:rsid w:val="00DB5FAB"/>
    <w:rsid w:val="00DB785D"/>
    <w:rsid w:val="00DC01E5"/>
    <w:rsid w:val="00DC0FEC"/>
    <w:rsid w:val="00DC21F0"/>
    <w:rsid w:val="00DC2F9E"/>
    <w:rsid w:val="00DC35D5"/>
    <w:rsid w:val="00DC747F"/>
    <w:rsid w:val="00DC7662"/>
    <w:rsid w:val="00DC7C0C"/>
    <w:rsid w:val="00DD2E40"/>
    <w:rsid w:val="00DE104C"/>
    <w:rsid w:val="00DE5EAE"/>
    <w:rsid w:val="00DE7996"/>
    <w:rsid w:val="00DF2DE3"/>
    <w:rsid w:val="00DF3FF5"/>
    <w:rsid w:val="00DF7860"/>
    <w:rsid w:val="00E01D1F"/>
    <w:rsid w:val="00E04CC7"/>
    <w:rsid w:val="00E07EE1"/>
    <w:rsid w:val="00E11F77"/>
    <w:rsid w:val="00E2232C"/>
    <w:rsid w:val="00E245F6"/>
    <w:rsid w:val="00E25CC0"/>
    <w:rsid w:val="00E26C40"/>
    <w:rsid w:val="00E26E54"/>
    <w:rsid w:val="00E30FBA"/>
    <w:rsid w:val="00E361EE"/>
    <w:rsid w:val="00E37ABF"/>
    <w:rsid w:val="00E426B4"/>
    <w:rsid w:val="00E44EA8"/>
    <w:rsid w:val="00E46E84"/>
    <w:rsid w:val="00E507D0"/>
    <w:rsid w:val="00E51A09"/>
    <w:rsid w:val="00E542D7"/>
    <w:rsid w:val="00E54B59"/>
    <w:rsid w:val="00E5548A"/>
    <w:rsid w:val="00E60135"/>
    <w:rsid w:val="00E63640"/>
    <w:rsid w:val="00E7158A"/>
    <w:rsid w:val="00E72AD2"/>
    <w:rsid w:val="00E74CAC"/>
    <w:rsid w:val="00E76920"/>
    <w:rsid w:val="00E84B2D"/>
    <w:rsid w:val="00E859DF"/>
    <w:rsid w:val="00E8604C"/>
    <w:rsid w:val="00E877AF"/>
    <w:rsid w:val="00E929E1"/>
    <w:rsid w:val="00E93AAB"/>
    <w:rsid w:val="00E95F2A"/>
    <w:rsid w:val="00E96378"/>
    <w:rsid w:val="00EA5FBC"/>
    <w:rsid w:val="00EB1A41"/>
    <w:rsid w:val="00EB33A6"/>
    <w:rsid w:val="00EB4334"/>
    <w:rsid w:val="00EB5802"/>
    <w:rsid w:val="00EB7C69"/>
    <w:rsid w:val="00EB7F34"/>
    <w:rsid w:val="00EC2D10"/>
    <w:rsid w:val="00EC4E46"/>
    <w:rsid w:val="00ED0B96"/>
    <w:rsid w:val="00ED79C1"/>
    <w:rsid w:val="00ED7A92"/>
    <w:rsid w:val="00EE02D7"/>
    <w:rsid w:val="00EE1226"/>
    <w:rsid w:val="00EE1E2B"/>
    <w:rsid w:val="00EE24DB"/>
    <w:rsid w:val="00EE28C4"/>
    <w:rsid w:val="00EE317E"/>
    <w:rsid w:val="00EF0736"/>
    <w:rsid w:val="00EF3E2C"/>
    <w:rsid w:val="00EF410B"/>
    <w:rsid w:val="00EF6883"/>
    <w:rsid w:val="00F07254"/>
    <w:rsid w:val="00F079A7"/>
    <w:rsid w:val="00F10170"/>
    <w:rsid w:val="00F10E8C"/>
    <w:rsid w:val="00F1287C"/>
    <w:rsid w:val="00F157DE"/>
    <w:rsid w:val="00F17D23"/>
    <w:rsid w:val="00F20E85"/>
    <w:rsid w:val="00F23360"/>
    <w:rsid w:val="00F250E6"/>
    <w:rsid w:val="00F31FC6"/>
    <w:rsid w:val="00F3505C"/>
    <w:rsid w:val="00F36426"/>
    <w:rsid w:val="00F41A1A"/>
    <w:rsid w:val="00F4228D"/>
    <w:rsid w:val="00F43577"/>
    <w:rsid w:val="00F4483F"/>
    <w:rsid w:val="00F44BA6"/>
    <w:rsid w:val="00F47160"/>
    <w:rsid w:val="00F51033"/>
    <w:rsid w:val="00F51FF9"/>
    <w:rsid w:val="00F52D82"/>
    <w:rsid w:val="00F5449E"/>
    <w:rsid w:val="00F57CDA"/>
    <w:rsid w:val="00F57ECC"/>
    <w:rsid w:val="00F609BF"/>
    <w:rsid w:val="00F6618F"/>
    <w:rsid w:val="00F664E2"/>
    <w:rsid w:val="00F7205A"/>
    <w:rsid w:val="00F81EF8"/>
    <w:rsid w:val="00F8200A"/>
    <w:rsid w:val="00F82416"/>
    <w:rsid w:val="00F83A58"/>
    <w:rsid w:val="00F84A3B"/>
    <w:rsid w:val="00F85648"/>
    <w:rsid w:val="00F90B6F"/>
    <w:rsid w:val="00F912EF"/>
    <w:rsid w:val="00F91637"/>
    <w:rsid w:val="00F925EF"/>
    <w:rsid w:val="00F95979"/>
    <w:rsid w:val="00F9692D"/>
    <w:rsid w:val="00F977D8"/>
    <w:rsid w:val="00F97A8C"/>
    <w:rsid w:val="00F97FF8"/>
    <w:rsid w:val="00FA01B4"/>
    <w:rsid w:val="00FA2C8B"/>
    <w:rsid w:val="00FA2E4F"/>
    <w:rsid w:val="00FA3008"/>
    <w:rsid w:val="00FA4BD4"/>
    <w:rsid w:val="00FA7FD5"/>
    <w:rsid w:val="00FB0025"/>
    <w:rsid w:val="00FB4F98"/>
    <w:rsid w:val="00FB52DA"/>
    <w:rsid w:val="00FB5C02"/>
    <w:rsid w:val="00FB6FA3"/>
    <w:rsid w:val="00FC163B"/>
    <w:rsid w:val="00FC1A7E"/>
    <w:rsid w:val="00FC4401"/>
    <w:rsid w:val="00FC6A31"/>
    <w:rsid w:val="00FC6C8F"/>
    <w:rsid w:val="00FC7047"/>
    <w:rsid w:val="00FD3106"/>
    <w:rsid w:val="00FD316C"/>
    <w:rsid w:val="00FD55BE"/>
    <w:rsid w:val="00FD59AD"/>
    <w:rsid w:val="00FD5E2A"/>
    <w:rsid w:val="00FD6D6C"/>
    <w:rsid w:val="00FD7626"/>
    <w:rsid w:val="00FE17FF"/>
    <w:rsid w:val="00FE4E64"/>
    <w:rsid w:val="00FE72B0"/>
    <w:rsid w:val="00FF01E8"/>
    <w:rsid w:val="00FF3DED"/>
    <w:rsid w:val="00FF40F1"/>
    <w:rsid w:val="00FF49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520F9F9"/>
  <w15:docId w15:val="{38303DC8-B6C8-4A61-BB7B-B298972E0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7D28"/>
    <w:rPr>
      <w:rFonts w:ascii="Times New Roman" w:eastAsia="ＭＳ ゴシック" w:hAnsi="Times New Roman" w:cs="Times New Roman"/>
      <w:kern w:val="0"/>
      <w:sz w:val="24"/>
      <w:szCs w:val="24"/>
      <w:lang w:val="en-GB" w:eastAsia="en-US"/>
    </w:rPr>
  </w:style>
  <w:style w:type="paragraph" w:styleId="2">
    <w:name w:val="heading 2"/>
    <w:basedOn w:val="a"/>
    <w:next w:val="a"/>
    <w:link w:val="20"/>
    <w:uiPriority w:val="9"/>
    <w:unhideWhenUsed/>
    <w:qFormat/>
    <w:rsid w:val="00AE2A4E"/>
    <w:pPr>
      <w:keepNext/>
      <w:outlineLvl w:val="1"/>
    </w:pPr>
    <w:rPr>
      <w:rFonts w:asciiTheme="majorHAnsi" w:eastAsia="Times New Roman" w:hAnsiTheme="majorHAnsi" w:cstheme="majorBidi"/>
    </w:rPr>
  </w:style>
  <w:style w:type="paragraph" w:styleId="30">
    <w:name w:val="heading 3"/>
    <w:basedOn w:val="a"/>
    <w:next w:val="a"/>
    <w:link w:val="31"/>
    <w:uiPriority w:val="9"/>
    <w:unhideWhenUsed/>
    <w:qFormat/>
    <w:rsid w:val="00F82416"/>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semiHidden/>
    <w:unhideWhenUsed/>
    <w:qFormat/>
    <w:rsid w:val="00A13EAC"/>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목록 단락,?? ??,?????,????,Lista1,列出段落"/>
    <w:basedOn w:val="a"/>
    <w:link w:val="a4"/>
    <w:uiPriority w:val="34"/>
    <w:qFormat/>
    <w:rsid w:val="00AF180C"/>
    <w:pPr>
      <w:ind w:leftChars="400" w:left="840"/>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ED0B96"/>
    <w:pPr>
      <w:widowControl w:val="0"/>
    </w:pPr>
    <w:rPr>
      <w:rFonts w:ascii="Arial" w:eastAsia="ＭＳ 明朝" w:hAnsi="Arial" w:cs="Times New Roman"/>
      <w:b/>
      <w:noProof/>
      <w:kern w:val="0"/>
      <w:sz w:val="18"/>
      <w:szCs w:val="20"/>
      <w:lang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5"/>
    <w:rsid w:val="00ED0B96"/>
    <w:rPr>
      <w:rFonts w:ascii="Arial" w:eastAsia="ＭＳ 明朝" w:hAnsi="Arial" w:cs="Times New Roman"/>
      <w:b/>
      <w:noProof/>
      <w:kern w:val="0"/>
      <w:sz w:val="18"/>
      <w:szCs w:val="20"/>
      <w:lang w:eastAsia="en-US"/>
    </w:rPr>
  </w:style>
  <w:style w:type="paragraph" w:styleId="a7">
    <w:name w:val="caption"/>
    <w:aliases w:val="cap,cap Char,Caption Char,Caption Char1 Char,cap Char Char1,Caption Char Char1 Char,cap Char2,CaptionTable,cap1,cap2,cap11,Légende-figure,Légende-figure Char,Beschrifubg,Beschriftung Char,label,cap11 Char,cap11 Char Char Char,captions"/>
    <w:basedOn w:val="a"/>
    <w:next w:val="a"/>
    <w:uiPriority w:val="35"/>
    <w:qFormat/>
    <w:rsid w:val="00ED0B96"/>
    <w:pPr>
      <w:spacing w:before="120" w:after="120"/>
    </w:pPr>
    <w:rPr>
      <w:b/>
    </w:rPr>
  </w:style>
  <w:style w:type="paragraph" w:customStyle="1" w:styleId="CRCoverPage">
    <w:name w:val="CR Cover Page"/>
    <w:link w:val="CRCoverPageChar"/>
    <w:rsid w:val="00ED0B96"/>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ED0B96"/>
    <w:rPr>
      <w:rFonts w:ascii="Arial" w:eastAsia="Times New Roman" w:hAnsi="Arial" w:cs="Times New Roman"/>
      <w:kern w:val="0"/>
      <w:sz w:val="20"/>
      <w:szCs w:val="20"/>
      <w:lang w:val="en-GB" w:eastAsia="en-US"/>
    </w:rPr>
  </w:style>
  <w:style w:type="paragraph" w:styleId="a8">
    <w:name w:val="footer"/>
    <w:basedOn w:val="a"/>
    <w:link w:val="a9"/>
    <w:uiPriority w:val="99"/>
    <w:unhideWhenUsed/>
    <w:rsid w:val="00C61991"/>
    <w:pPr>
      <w:tabs>
        <w:tab w:val="center" w:pos="4252"/>
        <w:tab w:val="right" w:pos="8504"/>
      </w:tabs>
      <w:snapToGrid w:val="0"/>
    </w:pPr>
  </w:style>
  <w:style w:type="character" w:customStyle="1" w:styleId="a9">
    <w:name w:val="フッター (文字)"/>
    <w:basedOn w:val="a0"/>
    <w:link w:val="a8"/>
    <w:uiPriority w:val="99"/>
    <w:rsid w:val="00C61991"/>
    <w:rPr>
      <w:rFonts w:ascii="Times New Roman" w:eastAsia="ＭＳ ゴシック" w:hAnsi="Times New Roman" w:cs="Times New Roman"/>
      <w:kern w:val="0"/>
      <w:sz w:val="24"/>
      <w:szCs w:val="24"/>
      <w:lang w:val="en-GB" w:eastAsia="en-US"/>
    </w:rPr>
  </w:style>
  <w:style w:type="table" w:styleId="aa">
    <w:name w:val="Table Grid"/>
    <w:basedOn w:val="a1"/>
    <w:uiPriority w:val="39"/>
    <w:rsid w:val="00A919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laceholder Text"/>
    <w:basedOn w:val="a0"/>
    <w:uiPriority w:val="99"/>
    <w:semiHidden/>
    <w:rsid w:val="005F6B0F"/>
    <w:rPr>
      <w:color w:val="808080"/>
    </w:rPr>
  </w:style>
  <w:style w:type="paragraph" w:styleId="ac">
    <w:name w:val="Balloon Text"/>
    <w:basedOn w:val="a"/>
    <w:link w:val="ad"/>
    <w:uiPriority w:val="99"/>
    <w:semiHidden/>
    <w:unhideWhenUsed/>
    <w:rsid w:val="005F6B0F"/>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5F6B0F"/>
    <w:rPr>
      <w:rFonts w:asciiTheme="majorHAnsi" w:eastAsiaTheme="majorEastAsia" w:hAnsiTheme="majorHAnsi" w:cstheme="majorBidi"/>
      <w:kern w:val="0"/>
      <w:sz w:val="18"/>
      <w:szCs w:val="18"/>
      <w:lang w:val="en-GB" w:eastAsia="en-US"/>
    </w:rPr>
  </w:style>
  <w:style w:type="paragraph" w:customStyle="1" w:styleId="B1">
    <w:name w:val="B1"/>
    <w:basedOn w:val="a"/>
    <w:link w:val="B1Char"/>
    <w:rsid w:val="003F0A82"/>
    <w:pPr>
      <w:spacing w:after="180"/>
      <w:ind w:left="568" w:hanging="284"/>
    </w:pPr>
    <w:rPr>
      <w:rFonts w:eastAsia="SimSun"/>
      <w:sz w:val="20"/>
      <w:szCs w:val="20"/>
    </w:rPr>
  </w:style>
  <w:style w:type="character" w:customStyle="1" w:styleId="B1Char">
    <w:name w:val="B1 Char"/>
    <w:link w:val="B1"/>
    <w:rsid w:val="003F0A82"/>
    <w:rPr>
      <w:rFonts w:ascii="Times New Roman" w:eastAsia="SimSun" w:hAnsi="Times New Roman" w:cs="Times New Roman"/>
      <w:kern w:val="0"/>
      <w:sz w:val="20"/>
      <w:szCs w:val="20"/>
      <w:lang w:val="en-GB" w:eastAsia="en-US"/>
    </w:rPr>
  </w:style>
  <w:style w:type="character" w:styleId="ae">
    <w:name w:val="annotation reference"/>
    <w:basedOn w:val="a0"/>
    <w:uiPriority w:val="99"/>
    <w:semiHidden/>
    <w:unhideWhenUsed/>
    <w:rsid w:val="002B7954"/>
    <w:rPr>
      <w:sz w:val="18"/>
      <w:szCs w:val="18"/>
    </w:rPr>
  </w:style>
  <w:style w:type="paragraph" w:styleId="af">
    <w:name w:val="annotation text"/>
    <w:basedOn w:val="a"/>
    <w:link w:val="af0"/>
    <w:uiPriority w:val="99"/>
    <w:semiHidden/>
    <w:unhideWhenUsed/>
    <w:rsid w:val="002B7954"/>
  </w:style>
  <w:style w:type="character" w:customStyle="1" w:styleId="af0">
    <w:name w:val="コメント文字列 (文字)"/>
    <w:basedOn w:val="a0"/>
    <w:link w:val="af"/>
    <w:uiPriority w:val="99"/>
    <w:semiHidden/>
    <w:rsid w:val="002B7954"/>
    <w:rPr>
      <w:rFonts w:ascii="Times New Roman" w:eastAsia="ＭＳ ゴシック" w:hAnsi="Times New Roman" w:cs="Times New Roman"/>
      <w:kern w:val="0"/>
      <w:sz w:val="24"/>
      <w:szCs w:val="24"/>
      <w:lang w:val="en-GB" w:eastAsia="en-US"/>
    </w:rPr>
  </w:style>
  <w:style w:type="paragraph" w:styleId="af1">
    <w:name w:val="annotation subject"/>
    <w:basedOn w:val="af"/>
    <w:next w:val="af"/>
    <w:link w:val="af2"/>
    <w:uiPriority w:val="99"/>
    <w:semiHidden/>
    <w:unhideWhenUsed/>
    <w:rsid w:val="002B7954"/>
    <w:rPr>
      <w:b/>
      <w:bCs/>
    </w:rPr>
  </w:style>
  <w:style w:type="character" w:customStyle="1" w:styleId="af2">
    <w:name w:val="コメント内容 (文字)"/>
    <w:basedOn w:val="af0"/>
    <w:link w:val="af1"/>
    <w:uiPriority w:val="99"/>
    <w:semiHidden/>
    <w:rsid w:val="002B7954"/>
    <w:rPr>
      <w:rFonts w:ascii="Times New Roman" w:eastAsia="ＭＳ ゴシック" w:hAnsi="Times New Roman" w:cs="Times New Roman"/>
      <w:b/>
      <w:bCs/>
      <w:kern w:val="0"/>
      <w:sz w:val="24"/>
      <w:szCs w:val="24"/>
      <w:lang w:val="en-GB" w:eastAsia="en-US"/>
    </w:rPr>
  </w:style>
  <w:style w:type="character" w:customStyle="1" w:styleId="20">
    <w:name w:val="見出し 2 (文字)"/>
    <w:basedOn w:val="a0"/>
    <w:link w:val="2"/>
    <w:uiPriority w:val="9"/>
    <w:rsid w:val="00AE2A4E"/>
    <w:rPr>
      <w:rFonts w:asciiTheme="majorHAnsi" w:eastAsia="Times New Roman" w:hAnsiTheme="majorHAnsi" w:cstheme="majorBidi"/>
      <w:kern w:val="0"/>
      <w:sz w:val="24"/>
      <w:szCs w:val="24"/>
      <w:lang w:val="en-GB" w:eastAsia="en-US"/>
    </w:rPr>
  </w:style>
  <w:style w:type="character" w:customStyle="1" w:styleId="40">
    <w:name w:val="見出し 4 (文字)"/>
    <w:basedOn w:val="a0"/>
    <w:link w:val="4"/>
    <w:uiPriority w:val="9"/>
    <w:semiHidden/>
    <w:rsid w:val="00A13EAC"/>
    <w:rPr>
      <w:rFonts w:ascii="Times New Roman" w:eastAsia="ＭＳ ゴシック" w:hAnsi="Times New Roman" w:cs="Times New Roman"/>
      <w:b/>
      <w:bCs/>
      <w:kern w:val="0"/>
      <w:sz w:val="24"/>
      <w:szCs w:val="24"/>
      <w:lang w:val="en-GB" w:eastAsia="en-US"/>
    </w:rPr>
  </w:style>
  <w:style w:type="character" w:customStyle="1" w:styleId="31">
    <w:name w:val="見出し 3 (文字)"/>
    <w:basedOn w:val="a0"/>
    <w:link w:val="30"/>
    <w:uiPriority w:val="9"/>
    <w:rsid w:val="00F82416"/>
    <w:rPr>
      <w:rFonts w:asciiTheme="majorHAnsi" w:eastAsiaTheme="majorEastAsia" w:hAnsiTheme="majorHAnsi" w:cstheme="majorBidi"/>
      <w:kern w:val="0"/>
      <w:sz w:val="24"/>
      <w:szCs w:val="24"/>
      <w:lang w:val="en-GB" w:eastAsia="en-US"/>
    </w:rPr>
  </w:style>
  <w:style w:type="paragraph" w:customStyle="1" w:styleId="3">
    <w:name w:val="样式3"/>
    <w:basedOn w:val="a"/>
    <w:link w:val="3Char"/>
    <w:qFormat/>
    <w:rsid w:val="009F6CD6"/>
    <w:pPr>
      <w:numPr>
        <w:ilvl w:val="1"/>
        <w:numId w:val="26"/>
      </w:numPr>
      <w:overflowPunct w:val="0"/>
      <w:autoSpaceDE w:val="0"/>
      <w:autoSpaceDN w:val="0"/>
      <w:adjustRightInd w:val="0"/>
      <w:spacing w:after="180"/>
      <w:textAlignment w:val="baseline"/>
    </w:pPr>
    <w:rPr>
      <w:rFonts w:eastAsia="SimSun"/>
      <w:sz w:val="20"/>
      <w:szCs w:val="20"/>
      <w:lang w:eastAsia="zh-CN"/>
    </w:rPr>
  </w:style>
  <w:style w:type="character" w:customStyle="1" w:styleId="3Char">
    <w:name w:val="样式3 Char"/>
    <w:basedOn w:val="a0"/>
    <w:link w:val="3"/>
    <w:rsid w:val="009F6CD6"/>
    <w:rPr>
      <w:rFonts w:ascii="Times New Roman" w:eastAsia="SimSun" w:hAnsi="Times New Roman" w:cs="Times New Roman"/>
      <w:kern w:val="0"/>
      <w:sz w:val="20"/>
      <w:szCs w:val="20"/>
      <w:lang w:val="en-GB" w:eastAsia="zh-CN"/>
    </w:rPr>
  </w:style>
  <w:style w:type="character" w:customStyle="1" w:styleId="a4">
    <w:name w:val="リスト段落 (文字)"/>
    <w:aliases w:val="- Bullets (文字),목록 단락 (文字),?? ?? (文字),????? (文字),???? (文字),Lista1 (文字),列出段落 (文字)"/>
    <w:link w:val="a3"/>
    <w:uiPriority w:val="34"/>
    <w:qFormat/>
    <w:locked/>
    <w:rsid w:val="009F6CD6"/>
    <w:rPr>
      <w:rFonts w:ascii="Times New Roman" w:eastAsia="ＭＳ ゴシック" w:hAnsi="Times New Roman" w:cs="Times New Roman"/>
      <w:kern w:val="0"/>
      <w:sz w:val="24"/>
      <w:szCs w:val="24"/>
      <w:lang w:val="en-GB" w:eastAsia="en-US"/>
    </w:rPr>
  </w:style>
  <w:style w:type="character" w:styleId="af3">
    <w:name w:val="Subtle Emphasis"/>
    <w:basedOn w:val="a0"/>
    <w:uiPriority w:val="19"/>
    <w:qFormat/>
    <w:rsid w:val="00E30FBA"/>
    <w:rPr>
      <w:i/>
      <w:iCs/>
      <w:color w:val="404040" w:themeColor="text1" w:themeTint="BF"/>
    </w:rPr>
  </w:style>
  <w:style w:type="paragraph" w:customStyle="1" w:styleId="PL">
    <w:name w:val="PL"/>
    <w:link w:val="PLChar"/>
    <w:qFormat/>
    <w:rsid w:val="00E30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E30FBA"/>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E30FB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E30FBA"/>
    <w:rPr>
      <w:rFonts w:ascii="Arial" w:eastAsia="Times New Roman" w:hAnsi="Arial" w:cs="Times New Roman"/>
      <w:b/>
      <w:kern w:val="0"/>
      <w:sz w:val="20"/>
      <w:szCs w:val="20"/>
      <w:lang w:val="x-none" w:eastAsia="x-none"/>
    </w:rPr>
  </w:style>
  <w:style w:type="paragraph" w:styleId="af4">
    <w:name w:val="No Spacing"/>
    <w:uiPriority w:val="1"/>
    <w:qFormat/>
    <w:rsid w:val="00A11B02"/>
    <w:rPr>
      <w:rFonts w:ascii="Times New Roman" w:eastAsia="ＭＳ ゴシック" w:hAnsi="Times New Roman" w:cs="Times New Roman"/>
      <w:kern w:val="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576480">
      <w:bodyDiv w:val="1"/>
      <w:marLeft w:val="0"/>
      <w:marRight w:val="0"/>
      <w:marTop w:val="0"/>
      <w:marBottom w:val="0"/>
      <w:divBdr>
        <w:top w:val="none" w:sz="0" w:space="0" w:color="auto"/>
        <w:left w:val="none" w:sz="0" w:space="0" w:color="auto"/>
        <w:bottom w:val="none" w:sz="0" w:space="0" w:color="auto"/>
        <w:right w:val="none" w:sz="0" w:space="0" w:color="auto"/>
      </w:divBdr>
      <w:divsChild>
        <w:div w:id="456029737">
          <w:marLeft w:val="547"/>
          <w:marRight w:val="0"/>
          <w:marTop w:val="91"/>
          <w:marBottom w:val="0"/>
          <w:divBdr>
            <w:top w:val="none" w:sz="0" w:space="0" w:color="auto"/>
            <w:left w:val="none" w:sz="0" w:space="0" w:color="auto"/>
            <w:bottom w:val="none" w:sz="0" w:space="0" w:color="auto"/>
            <w:right w:val="none" w:sz="0" w:space="0" w:color="auto"/>
          </w:divBdr>
        </w:div>
        <w:div w:id="687754388">
          <w:marLeft w:val="547"/>
          <w:marRight w:val="0"/>
          <w:marTop w:val="91"/>
          <w:marBottom w:val="0"/>
          <w:divBdr>
            <w:top w:val="none" w:sz="0" w:space="0" w:color="auto"/>
            <w:left w:val="none" w:sz="0" w:space="0" w:color="auto"/>
            <w:bottom w:val="none" w:sz="0" w:space="0" w:color="auto"/>
            <w:right w:val="none" w:sz="0" w:space="0" w:color="auto"/>
          </w:divBdr>
        </w:div>
        <w:div w:id="1181972313">
          <w:marLeft w:val="1166"/>
          <w:marRight w:val="0"/>
          <w:marTop w:val="77"/>
          <w:marBottom w:val="0"/>
          <w:divBdr>
            <w:top w:val="none" w:sz="0" w:space="0" w:color="auto"/>
            <w:left w:val="none" w:sz="0" w:space="0" w:color="auto"/>
            <w:bottom w:val="none" w:sz="0" w:space="0" w:color="auto"/>
            <w:right w:val="none" w:sz="0" w:space="0" w:color="auto"/>
          </w:divBdr>
        </w:div>
        <w:div w:id="2036227323">
          <w:marLeft w:val="547"/>
          <w:marRight w:val="0"/>
          <w:marTop w:val="91"/>
          <w:marBottom w:val="0"/>
          <w:divBdr>
            <w:top w:val="none" w:sz="0" w:space="0" w:color="auto"/>
            <w:left w:val="none" w:sz="0" w:space="0" w:color="auto"/>
            <w:bottom w:val="none" w:sz="0" w:space="0" w:color="auto"/>
            <w:right w:val="none" w:sz="0" w:space="0" w:color="auto"/>
          </w:divBdr>
        </w:div>
        <w:div w:id="164757655">
          <w:marLeft w:val="547"/>
          <w:marRight w:val="0"/>
          <w:marTop w:val="91"/>
          <w:marBottom w:val="0"/>
          <w:divBdr>
            <w:top w:val="none" w:sz="0" w:space="0" w:color="auto"/>
            <w:left w:val="none" w:sz="0" w:space="0" w:color="auto"/>
            <w:bottom w:val="none" w:sz="0" w:space="0" w:color="auto"/>
            <w:right w:val="none" w:sz="0" w:space="0" w:color="auto"/>
          </w:divBdr>
        </w:div>
        <w:div w:id="557518607">
          <w:marLeft w:val="547"/>
          <w:marRight w:val="0"/>
          <w:marTop w:val="91"/>
          <w:marBottom w:val="0"/>
          <w:divBdr>
            <w:top w:val="none" w:sz="0" w:space="0" w:color="auto"/>
            <w:left w:val="none" w:sz="0" w:space="0" w:color="auto"/>
            <w:bottom w:val="none" w:sz="0" w:space="0" w:color="auto"/>
            <w:right w:val="none" w:sz="0" w:space="0" w:color="auto"/>
          </w:divBdr>
        </w:div>
        <w:div w:id="843595155">
          <w:marLeft w:val="547"/>
          <w:marRight w:val="0"/>
          <w:marTop w:val="91"/>
          <w:marBottom w:val="0"/>
          <w:divBdr>
            <w:top w:val="none" w:sz="0" w:space="0" w:color="auto"/>
            <w:left w:val="none" w:sz="0" w:space="0" w:color="auto"/>
            <w:bottom w:val="none" w:sz="0" w:space="0" w:color="auto"/>
            <w:right w:val="none" w:sz="0" w:space="0" w:color="auto"/>
          </w:divBdr>
        </w:div>
        <w:div w:id="2093623609">
          <w:marLeft w:val="547"/>
          <w:marRight w:val="0"/>
          <w:marTop w:val="91"/>
          <w:marBottom w:val="0"/>
          <w:divBdr>
            <w:top w:val="none" w:sz="0" w:space="0" w:color="auto"/>
            <w:left w:val="none" w:sz="0" w:space="0" w:color="auto"/>
            <w:bottom w:val="none" w:sz="0" w:space="0" w:color="auto"/>
            <w:right w:val="none" w:sz="0" w:space="0" w:color="auto"/>
          </w:divBdr>
        </w:div>
        <w:div w:id="1554543729">
          <w:marLeft w:val="547"/>
          <w:marRight w:val="0"/>
          <w:marTop w:val="91"/>
          <w:marBottom w:val="0"/>
          <w:divBdr>
            <w:top w:val="none" w:sz="0" w:space="0" w:color="auto"/>
            <w:left w:val="none" w:sz="0" w:space="0" w:color="auto"/>
            <w:bottom w:val="none" w:sz="0" w:space="0" w:color="auto"/>
            <w:right w:val="none" w:sz="0" w:space="0" w:color="auto"/>
          </w:divBdr>
        </w:div>
        <w:div w:id="554587956">
          <w:marLeft w:val="547"/>
          <w:marRight w:val="0"/>
          <w:marTop w:val="91"/>
          <w:marBottom w:val="0"/>
          <w:divBdr>
            <w:top w:val="none" w:sz="0" w:space="0" w:color="auto"/>
            <w:left w:val="none" w:sz="0" w:space="0" w:color="auto"/>
            <w:bottom w:val="none" w:sz="0" w:space="0" w:color="auto"/>
            <w:right w:val="none" w:sz="0" w:space="0" w:color="auto"/>
          </w:divBdr>
        </w:div>
      </w:divsChild>
    </w:div>
    <w:div w:id="353846768">
      <w:bodyDiv w:val="1"/>
      <w:marLeft w:val="0"/>
      <w:marRight w:val="0"/>
      <w:marTop w:val="0"/>
      <w:marBottom w:val="0"/>
      <w:divBdr>
        <w:top w:val="none" w:sz="0" w:space="0" w:color="auto"/>
        <w:left w:val="none" w:sz="0" w:space="0" w:color="auto"/>
        <w:bottom w:val="none" w:sz="0" w:space="0" w:color="auto"/>
        <w:right w:val="none" w:sz="0" w:space="0" w:color="auto"/>
      </w:divBdr>
    </w:div>
    <w:div w:id="448167540">
      <w:bodyDiv w:val="1"/>
      <w:marLeft w:val="0"/>
      <w:marRight w:val="0"/>
      <w:marTop w:val="0"/>
      <w:marBottom w:val="0"/>
      <w:divBdr>
        <w:top w:val="none" w:sz="0" w:space="0" w:color="auto"/>
        <w:left w:val="none" w:sz="0" w:space="0" w:color="auto"/>
        <w:bottom w:val="none" w:sz="0" w:space="0" w:color="auto"/>
        <w:right w:val="none" w:sz="0" w:space="0" w:color="auto"/>
      </w:divBdr>
    </w:div>
    <w:div w:id="559708745">
      <w:bodyDiv w:val="1"/>
      <w:marLeft w:val="0"/>
      <w:marRight w:val="0"/>
      <w:marTop w:val="0"/>
      <w:marBottom w:val="0"/>
      <w:divBdr>
        <w:top w:val="none" w:sz="0" w:space="0" w:color="auto"/>
        <w:left w:val="none" w:sz="0" w:space="0" w:color="auto"/>
        <w:bottom w:val="none" w:sz="0" w:space="0" w:color="auto"/>
        <w:right w:val="none" w:sz="0" w:space="0" w:color="auto"/>
      </w:divBdr>
      <w:divsChild>
        <w:div w:id="570695237">
          <w:marLeft w:val="547"/>
          <w:marRight w:val="0"/>
          <w:marTop w:val="115"/>
          <w:marBottom w:val="0"/>
          <w:divBdr>
            <w:top w:val="none" w:sz="0" w:space="0" w:color="auto"/>
            <w:left w:val="none" w:sz="0" w:space="0" w:color="auto"/>
            <w:bottom w:val="none" w:sz="0" w:space="0" w:color="auto"/>
            <w:right w:val="none" w:sz="0" w:space="0" w:color="auto"/>
          </w:divBdr>
        </w:div>
        <w:div w:id="1032807766">
          <w:marLeft w:val="1166"/>
          <w:marRight w:val="0"/>
          <w:marTop w:val="96"/>
          <w:marBottom w:val="0"/>
          <w:divBdr>
            <w:top w:val="none" w:sz="0" w:space="0" w:color="auto"/>
            <w:left w:val="none" w:sz="0" w:space="0" w:color="auto"/>
            <w:bottom w:val="none" w:sz="0" w:space="0" w:color="auto"/>
            <w:right w:val="none" w:sz="0" w:space="0" w:color="auto"/>
          </w:divBdr>
        </w:div>
        <w:div w:id="881986226">
          <w:marLeft w:val="1166"/>
          <w:marRight w:val="0"/>
          <w:marTop w:val="96"/>
          <w:marBottom w:val="0"/>
          <w:divBdr>
            <w:top w:val="none" w:sz="0" w:space="0" w:color="auto"/>
            <w:left w:val="none" w:sz="0" w:space="0" w:color="auto"/>
            <w:bottom w:val="none" w:sz="0" w:space="0" w:color="auto"/>
            <w:right w:val="none" w:sz="0" w:space="0" w:color="auto"/>
          </w:divBdr>
        </w:div>
        <w:div w:id="1053776977">
          <w:marLeft w:val="1166"/>
          <w:marRight w:val="0"/>
          <w:marTop w:val="96"/>
          <w:marBottom w:val="0"/>
          <w:divBdr>
            <w:top w:val="none" w:sz="0" w:space="0" w:color="auto"/>
            <w:left w:val="none" w:sz="0" w:space="0" w:color="auto"/>
            <w:bottom w:val="none" w:sz="0" w:space="0" w:color="auto"/>
            <w:right w:val="none" w:sz="0" w:space="0" w:color="auto"/>
          </w:divBdr>
        </w:div>
      </w:divsChild>
    </w:div>
    <w:div w:id="820777989">
      <w:bodyDiv w:val="1"/>
      <w:marLeft w:val="0"/>
      <w:marRight w:val="0"/>
      <w:marTop w:val="0"/>
      <w:marBottom w:val="0"/>
      <w:divBdr>
        <w:top w:val="none" w:sz="0" w:space="0" w:color="auto"/>
        <w:left w:val="none" w:sz="0" w:space="0" w:color="auto"/>
        <w:bottom w:val="none" w:sz="0" w:space="0" w:color="auto"/>
        <w:right w:val="none" w:sz="0" w:space="0" w:color="auto"/>
      </w:divBdr>
    </w:div>
    <w:div w:id="1041251441">
      <w:bodyDiv w:val="1"/>
      <w:marLeft w:val="0"/>
      <w:marRight w:val="0"/>
      <w:marTop w:val="0"/>
      <w:marBottom w:val="0"/>
      <w:divBdr>
        <w:top w:val="none" w:sz="0" w:space="0" w:color="auto"/>
        <w:left w:val="none" w:sz="0" w:space="0" w:color="auto"/>
        <w:bottom w:val="none" w:sz="0" w:space="0" w:color="auto"/>
        <w:right w:val="none" w:sz="0" w:space="0" w:color="auto"/>
      </w:divBdr>
      <w:divsChild>
        <w:div w:id="508562177">
          <w:marLeft w:val="547"/>
          <w:marRight w:val="0"/>
          <w:marTop w:val="91"/>
          <w:marBottom w:val="0"/>
          <w:divBdr>
            <w:top w:val="none" w:sz="0" w:space="0" w:color="auto"/>
            <w:left w:val="none" w:sz="0" w:space="0" w:color="auto"/>
            <w:bottom w:val="none" w:sz="0" w:space="0" w:color="auto"/>
            <w:right w:val="none" w:sz="0" w:space="0" w:color="auto"/>
          </w:divBdr>
        </w:div>
        <w:div w:id="1568032227">
          <w:marLeft w:val="547"/>
          <w:marRight w:val="0"/>
          <w:marTop w:val="91"/>
          <w:marBottom w:val="0"/>
          <w:divBdr>
            <w:top w:val="none" w:sz="0" w:space="0" w:color="auto"/>
            <w:left w:val="none" w:sz="0" w:space="0" w:color="auto"/>
            <w:bottom w:val="none" w:sz="0" w:space="0" w:color="auto"/>
            <w:right w:val="none" w:sz="0" w:space="0" w:color="auto"/>
          </w:divBdr>
        </w:div>
        <w:div w:id="1499268253">
          <w:marLeft w:val="1166"/>
          <w:marRight w:val="0"/>
          <w:marTop w:val="77"/>
          <w:marBottom w:val="0"/>
          <w:divBdr>
            <w:top w:val="none" w:sz="0" w:space="0" w:color="auto"/>
            <w:left w:val="none" w:sz="0" w:space="0" w:color="auto"/>
            <w:bottom w:val="none" w:sz="0" w:space="0" w:color="auto"/>
            <w:right w:val="none" w:sz="0" w:space="0" w:color="auto"/>
          </w:divBdr>
        </w:div>
        <w:div w:id="929503132">
          <w:marLeft w:val="547"/>
          <w:marRight w:val="0"/>
          <w:marTop w:val="91"/>
          <w:marBottom w:val="0"/>
          <w:divBdr>
            <w:top w:val="none" w:sz="0" w:space="0" w:color="auto"/>
            <w:left w:val="none" w:sz="0" w:space="0" w:color="auto"/>
            <w:bottom w:val="none" w:sz="0" w:space="0" w:color="auto"/>
            <w:right w:val="none" w:sz="0" w:space="0" w:color="auto"/>
          </w:divBdr>
        </w:div>
        <w:div w:id="2143231972">
          <w:marLeft w:val="547"/>
          <w:marRight w:val="0"/>
          <w:marTop w:val="91"/>
          <w:marBottom w:val="0"/>
          <w:divBdr>
            <w:top w:val="none" w:sz="0" w:space="0" w:color="auto"/>
            <w:left w:val="none" w:sz="0" w:space="0" w:color="auto"/>
            <w:bottom w:val="none" w:sz="0" w:space="0" w:color="auto"/>
            <w:right w:val="none" w:sz="0" w:space="0" w:color="auto"/>
          </w:divBdr>
        </w:div>
        <w:div w:id="1935087516">
          <w:marLeft w:val="547"/>
          <w:marRight w:val="0"/>
          <w:marTop w:val="91"/>
          <w:marBottom w:val="0"/>
          <w:divBdr>
            <w:top w:val="none" w:sz="0" w:space="0" w:color="auto"/>
            <w:left w:val="none" w:sz="0" w:space="0" w:color="auto"/>
            <w:bottom w:val="none" w:sz="0" w:space="0" w:color="auto"/>
            <w:right w:val="none" w:sz="0" w:space="0" w:color="auto"/>
          </w:divBdr>
        </w:div>
        <w:div w:id="780681479">
          <w:marLeft w:val="547"/>
          <w:marRight w:val="0"/>
          <w:marTop w:val="91"/>
          <w:marBottom w:val="0"/>
          <w:divBdr>
            <w:top w:val="none" w:sz="0" w:space="0" w:color="auto"/>
            <w:left w:val="none" w:sz="0" w:space="0" w:color="auto"/>
            <w:bottom w:val="none" w:sz="0" w:space="0" w:color="auto"/>
            <w:right w:val="none" w:sz="0" w:space="0" w:color="auto"/>
          </w:divBdr>
        </w:div>
        <w:div w:id="2056158667">
          <w:marLeft w:val="547"/>
          <w:marRight w:val="0"/>
          <w:marTop w:val="91"/>
          <w:marBottom w:val="0"/>
          <w:divBdr>
            <w:top w:val="none" w:sz="0" w:space="0" w:color="auto"/>
            <w:left w:val="none" w:sz="0" w:space="0" w:color="auto"/>
            <w:bottom w:val="none" w:sz="0" w:space="0" w:color="auto"/>
            <w:right w:val="none" w:sz="0" w:space="0" w:color="auto"/>
          </w:divBdr>
        </w:div>
        <w:div w:id="1801537221">
          <w:marLeft w:val="547"/>
          <w:marRight w:val="0"/>
          <w:marTop w:val="91"/>
          <w:marBottom w:val="0"/>
          <w:divBdr>
            <w:top w:val="none" w:sz="0" w:space="0" w:color="auto"/>
            <w:left w:val="none" w:sz="0" w:space="0" w:color="auto"/>
            <w:bottom w:val="none" w:sz="0" w:space="0" w:color="auto"/>
            <w:right w:val="none" w:sz="0" w:space="0" w:color="auto"/>
          </w:divBdr>
        </w:div>
        <w:div w:id="897520363">
          <w:marLeft w:val="547"/>
          <w:marRight w:val="0"/>
          <w:marTop w:val="91"/>
          <w:marBottom w:val="0"/>
          <w:divBdr>
            <w:top w:val="none" w:sz="0" w:space="0" w:color="auto"/>
            <w:left w:val="none" w:sz="0" w:space="0" w:color="auto"/>
            <w:bottom w:val="none" w:sz="0" w:space="0" w:color="auto"/>
            <w:right w:val="none" w:sz="0" w:space="0" w:color="auto"/>
          </w:divBdr>
        </w:div>
      </w:divsChild>
    </w:div>
    <w:div w:id="1183936128">
      <w:bodyDiv w:val="1"/>
      <w:marLeft w:val="0"/>
      <w:marRight w:val="0"/>
      <w:marTop w:val="0"/>
      <w:marBottom w:val="0"/>
      <w:divBdr>
        <w:top w:val="none" w:sz="0" w:space="0" w:color="auto"/>
        <w:left w:val="none" w:sz="0" w:space="0" w:color="auto"/>
        <w:bottom w:val="none" w:sz="0" w:space="0" w:color="auto"/>
        <w:right w:val="none" w:sz="0" w:space="0" w:color="auto"/>
      </w:divBdr>
      <w:divsChild>
        <w:div w:id="330526820">
          <w:marLeft w:val="0"/>
          <w:marRight w:val="0"/>
          <w:marTop w:val="0"/>
          <w:marBottom w:val="0"/>
          <w:divBdr>
            <w:top w:val="none" w:sz="0" w:space="0" w:color="auto"/>
            <w:left w:val="none" w:sz="0" w:space="0" w:color="auto"/>
            <w:bottom w:val="none" w:sz="0" w:space="0" w:color="auto"/>
            <w:right w:val="none" w:sz="0" w:space="0" w:color="auto"/>
          </w:divBdr>
          <w:divsChild>
            <w:div w:id="1185897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456871">
      <w:bodyDiv w:val="1"/>
      <w:marLeft w:val="0"/>
      <w:marRight w:val="0"/>
      <w:marTop w:val="0"/>
      <w:marBottom w:val="0"/>
      <w:divBdr>
        <w:top w:val="none" w:sz="0" w:space="0" w:color="auto"/>
        <w:left w:val="none" w:sz="0" w:space="0" w:color="auto"/>
        <w:bottom w:val="none" w:sz="0" w:space="0" w:color="auto"/>
        <w:right w:val="none" w:sz="0" w:space="0" w:color="auto"/>
      </w:divBdr>
    </w:div>
    <w:div w:id="1434781406">
      <w:bodyDiv w:val="1"/>
      <w:marLeft w:val="0"/>
      <w:marRight w:val="0"/>
      <w:marTop w:val="0"/>
      <w:marBottom w:val="0"/>
      <w:divBdr>
        <w:top w:val="none" w:sz="0" w:space="0" w:color="auto"/>
        <w:left w:val="none" w:sz="0" w:space="0" w:color="auto"/>
        <w:bottom w:val="none" w:sz="0" w:space="0" w:color="auto"/>
        <w:right w:val="none" w:sz="0" w:space="0" w:color="auto"/>
      </w:divBdr>
    </w:div>
    <w:div w:id="1469590890">
      <w:bodyDiv w:val="1"/>
      <w:marLeft w:val="0"/>
      <w:marRight w:val="0"/>
      <w:marTop w:val="0"/>
      <w:marBottom w:val="0"/>
      <w:divBdr>
        <w:top w:val="none" w:sz="0" w:space="0" w:color="auto"/>
        <w:left w:val="none" w:sz="0" w:space="0" w:color="auto"/>
        <w:bottom w:val="none" w:sz="0" w:space="0" w:color="auto"/>
        <w:right w:val="none" w:sz="0" w:space="0" w:color="auto"/>
      </w:divBdr>
    </w:div>
    <w:div w:id="1482187613">
      <w:bodyDiv w:val="1"/>
      <w:marLeft w:val="0"/>
      <w:marRight w:val="0"/>
      <w:marTop w:val="0"/>
      <w:marBottom w:val="0"/>
      <w:divBdr>
        <w:top w:val="none" w:sz="0" w:space="0" w:color="auto"/>
        <w:left w:val="none" w:sz="0" w:space="0" w:color="auto"/>
        <w:bottom w:val="none" w:sz="0" w:space="0" w:color="auto"/>
        <w:right w:val="none" w:sz="0" w:space="0" w:color="auto"/>
      </w:divBdr>
    </w:div>
    <w:div w:id="1501195213">
      <w:bodyDiv w:val="1"/>
      <w:marLeft w:val="0"/>
      <w:marRight w:val="0"/>
      <w:marTop w:val="0"/>
      <w:marBottom w:val="0"/>
      <w:divBdr>
        <w:top w:val="none" w:sz="0" w:space="0" w:color="auto"/>
        <w:left w:val="none" w:sz="0" w:space="0" w:color="auto"/>
        <w:bottom w:val="none" w:sz="0" w:space="0" w:color="auto"/>
        <w:right w:val="none" w:sz="0" w:space="0" w:color="auto"/>
      </w:divBdr>
    </w:div>
    <w:div w:id="1629553925">
      <w:bodyDiv w:val="1"/>
      <w:marLeft w:val="0"/>
      <w:marRight w:val="0"/>
      <w:marTop w:val="0"/>
      <w:marBottom w:val="0"/>
      <w:divBdr>
        <w:top w:val="none" w:sz="0" w:space="0" w:color="auto"/>
        <w:left w:val="none" w:sz="0" w:space="0" w:color="auto"/>
        <w:bottom w:val="none" w:sz="0" w:space="0" w:color="auto"/>
        <w:right w:val="none" w:sz="0" w:space="0" w:color="auto"/>
      </w:divBdr>
    </w:div>
    <w:div w:id="201576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1.bin"/><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10.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oleObject" Target="embeddings/oleObject7.bin"/><Relationship Id="rId29" Type="http://schemas.openxmlformats.org/officeDocument/2006/relationships/image" Target="media/image11.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oleObject" Target="embeddings/oleObject9.bin"/><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oleObject" Target="embeddings/oleObject12.bin"/><Relationship Id="rId10" Type="http://schemas.openxmlformats.org/officeDocument/2006/relationships/image" Target="media/image3.wmf"/><Relationship Id="rId19" Type="http://schemas.openxmlformats.org/officeDocument/2006/relationships/image" Target="media/image7.wmf"/><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7</Pages>
  <Words>2778</Words>
  <Characters>15838</Characters>
  <Application>Microsoft Office Word</Application>
  <DocSecurity>0</DocSecurity>
  <Lines>131</Lines>
  <Paragraphs>37</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18579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Naoki Fujimura</dc:creator>
  <cp:lastModifiedBy>洋介 佐野</cp:lastModifiedBy>
  <cp:revision>6</cp:revision>
  <dcterms:created xsi:type="dcterms:W3CDTF">2019-05-03T11:41:00Z</dcterms:created>
  <dcterms:modified xsi:type="dcterms:W3CDTF">2019-05-03T11:46:00Z</dcterms:modified>
</cp:coreProperties>
</file>